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E0EF" w14:textId="73B6B044" w:rsidR="007C1C57" w:rsidRPr="007C1C57" w:rsidRDefault="00870383" w:rsidP="007C1C5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Elaborer </w:t>
      </w:r>
      <w:r w:rsidR="007C1C57">
        <w:rPr>
          <w:rFonts w:eastAsia="Times New Roman"/>
          <w:lang w:eastAsia="fr-FR"/>
        </w:rPr>
        <w:t>sa première</w:t>
      </w:r>
      <w:r>
        <w:rPr>
          <w:rFonts w:eastAsia="Times New Roman"/>
          <w:lang w:eastAsia="fr-FR"/>
        </w:rPr>
        <w:t xml:space="preserve"> progression pédagogique</w:t>
      </w:r>
    </w:p>
    <w:p w14:paraId="0E650C51" w14:textId="77777777" w:rsidR="00982CC9" w:rsidRDefault="007C1C57">
      <w:pPr>
        <w:rPr>
          <w:lang w:eastAsia="fr-FR"/>
        </w:rPr>
      </w:pPr>
      <w:r>
        <w:rPr>
          <w:lang w:eastAsia="fr-FR"/>
        </w:rPr>
        <w:t>Ces conseils sont destinés aux enseignants qui débutent, et qui sont amenés à construire leur enseignement pour la première fois. Des conseils plus approfondis sont présentés dans une seconde partie à destination des enseignants d’expérience.</w:t>
      </w:r>
    </w:p>
    <w:p w14:paraId="55962A95" w14:textId="77777777" w:rsidR="00982CC9" w:rsidRDefault="00870383">
      <w:pPr>
        <w:pStyle w:val="Titre2"/>
      </w:pPr>
      <w:r>
        <w:t>La base de travail et les éléments de contexte :</w:t>
      </w:r>
    </w:p>
    <w:p w14:paraId="7CEC87F1" w14:textId="77777777" w:rsidR="00982CC9" w:rsidRDefault="00870383">
      <w:pPr>
        <w:spacing w:after="120"/>
      </w:pPr>
      <w:r>
        <w:t xml:space="preserve">Ces éléments sont à explorer, recueillir, mettre en lien pour aller vers la construction de ses séquences : </w:t>
      </w:r>
    </w:p>
    <w:p w14:paraId="19282562" w14:textId="77777777" w:rsidR="00982CC9" w:rsidRDefault="00870383" w:rsidP="00AF448A">
      <w:pPr>
        <w:pStyle w:val="Paragraphedeliste"/>
        <w:numPr>
          <w:ilvl w:val="0"/>
          <w:numId w:val="2"/>
        </w:numPr>
        <w:spacing w:after="120"/>
      </w:pPr>
      <w:r>
        <w:t xml:space="preserve">La </w:t>
      </w:r>
      <w:r>
        <w:rPr>
          <w:b/>
        </w:rPr>
        <w:t>logique du programme</w:t>
      </w:r>
      <w:r>
        <w:t xml:space="preserve"> </w:t>
      </w:r>
      <w:r w:rsidRPr="008B462D">
        <w:rPr>
          <w:b/>
        </w:rPr>
        <w:t>sur l’ensemble du cycle,</w:t>
      </w:r>
      <w:r>
        <w:t xml:space="preserve"> les compétences ou capacités attendues en fin de formation</w:t>
      </w:r>
      <w:r w:rsidR="008B462D">
        <w:t> :</w:t>
      </w:r>
      <w:r>
        <w:t xml:space="preserve"> voir l’introduction du programme, le programme lui-même et les conseils des documents Ressources</w:t>
      </w:r>
    </w:p>
    <w:p w14:paraId="342EEBC1" w14:textId="77777777" w:rsidR="00982CC9" w:rsidRDefault="00870383" w:rsidP="00AF448A">
      <w:pPr>
        <w:pStyle w:val="Paragraphedeliste"/>
        <w:numPr>
          <w:ilvl w:val="0"/>
          <w:numId w:val="2"/>
        </w:numPr>
        <w:spacing w:after="120"/>
      </w:pPr>
      <w:r>
        <w:t xml:space="preserve">Le </w:t>
      </w:r>
      <w:r>
        <w:rPr>
          <w:b/>
        </w:rPr>
        <w:t>contenu de chaque partie</w:t>
      </w:r>
      <w:r>
        <w:t xml:space="preserve"> du programme qui vous est confié</w:t>
      </w:r>
      <w:r w:rsidR="008B462D">
        <w:t> :</w:t>
      </w:r>
    </w:p>
    <w:p w14:paraId="07172C13" w14:textId="77777777" w:rsidR="008B462D" w:rsidRDefault="008B462D" w:rsidP="00AF448A">
      <w:pPr>
        <w:pStyle w:val="Paragraphedeliste"/>
        <w:numPr>
          <w:ilvl w:val="1"/>
          <w:numId w:val="2"/>
        </w:numPr>
        <w:spacing w:after="120"/>
      </w:pPr>
      <w:r>
        <w:t>La progression déjà avancée si vous n’êtes pas en début d’année</w:t>
      </w:r>
    </w:p>
    <w:p w14:paraId="1F028A07" w14:textId="77777777" w:rsidR="008B462D" w:rsidRDefault="008B462D" w:rsidP="00AF448A">
      <w:pPr>
        <w:pStyle w:val="Paragraphedeliste"/>
        <w:numPr>
          <w:ilvl w:val="1"/>
          <w:numId w:val="2"/>
        </w:numPr>
        <w:spacing w:after="120"/>
      </w:pPr>
      <w:r>
        <w:t>Les capacités et/ou compétences que votre enseignement participe à construire et que le référentiel ou programme présente</w:t>
      </w:r>
    </w:p>
    <w:p w14:paraId="3F760011" w14:textId="77777777" w:rsidR="00982CC9" w:rsidRDefault="00870383" w:rsidP="00AF448A">
      <w:pPr>
        <w:pStyle w:val="Paragraphedeliste"/>
        <w:numPr>
          <w:ilvl w:val="0"/>
          <w:numId w:val="2"/>
        </w:numPr>
        <w:spacing w:after="120"/>
      </w:pPr>
      <w:r>
        <w:t xml:space="preserve">Le </w:t>
      </w:r>
      <w:r>
        <w:rPr>
          <w:b/>
        </w:rPr>
        <w:t>contexte de votre enseignement</w:t>
      </w:r>
      <w:r>
        <w:t xml:space="preserve"> : </w:t>
      </w:r>
    </w:p>
    <w:p w14:paraId="2CED57A1" w14:textId="77777777" w:rsidR="00982CC9" w:rsidRDefault="00870383" w:rsidP="00AF448A">
      <w:pPr>
        <w:pStyle w:val="Paragraphedeliste"/>
        <w:numPr>
          <w:ilvl w:val="1"/>
          <w:numId w:val="2"/>
        </w:numPr>
        <w:spacing w:after="120"/>
      </w:pPr>
      <w:proofErr w:type="gramStart"/>
      <w:r>
        <w:t>intervention</w:t>
      </w:r>
      <w:proofErr w:type="gramEnd"/>
      <w:r>
        <w:t xml:space="preserve"> seul sur l’ensemble de l’enseignement ou avec un collègue</w:t>
      </w:r>
      <w:r w:rsidR="008B462D">
        <w:t>, qu’il faudra alors rencontrer pour situer votre intervention</w:t>
      </w:r>
    </w:p>
    <w:p w14:paraId="284791F5" w14:textId="77777777" w:rsidR="00982CC9" w:rsidRDefault="00870383" w:rsidP="00AF448A">
      <w:pPr>
        <w:pStyle w:val="Paragraphedeliste"/>
        <w:numPr>
          <w:ilvl w:val="1"/>
          <w:numId w:val="2"/>
        </w:numPr>
        <w:spacing w:after="120"/>
      </w:pPr>
      <w:proofErr w:type="gramStart"/>
      <w:r>
        <w:t>nombre</w:t>
      </w:r>
      <w:proofErr w:type="gramEnd"/>
      <w:r>
        <w:t xml:space="preserve"> d'heures en </w:t>
      </w:r>
      <w:r w:rsidR="008B462D">
        <w:t xml:space="preserve">classe entière, en </w:t>
      </w:r>
      <w:r>
        <w:t xml:space="preserve">groupe ou de TD/TP en BTS, </w:t>
      </w:r>
    </w:p>
    <w:p w14:paraId="5CB72F01" w14:textId="77777777" w:rsidR="00982CC9" w:rsidRDefault="00870383" w:rsidP="00AF448A">
      <w:pPr>
        <w:pStyle w:val="Paragraphedeliste"/>
        <w:numPr>
          <w:ilvl w:val="1"/>
          <w:numId w:val="2"/>
        </w:numPr>
        <w:spacing w:after="120"/>
      </w:pPr>
      <w:proofErr w:type="gramStart"/>
      <w:r>
        <w:t>vos</w:t>
      </w:r>
      <w:proofErr w:type="gramEnd"/>
      <w:r>
        <w:t xml:space="preserve"> </w:t>
      </w:r>
      <w:r>
        <w:rPr>
          <w:b/>
        </w:rPr>
        <w:t>horaires</w:t>
      </w:r>
      <w:r>
        <w:t xml:space="preserve"> (jours, heures, type) </w:t>
      </w:r>
    </w:p>
    <w:p w14:paraId="7A9332BE" w14:textId="77777777" w:rsidR="00982CC9" w:rsidRDefault="00870383" w:rsidP="00AF448A">
      <w:pPr>
        <w:pStyle w:val="Paragraphedeliste"/>
        <w:numPr>
          <w:ilvl w:val="1"/>
          <w:numId w:val="2"/>
        </w:numPr>
        <w:spacing w:after="120"/>
      </w:pPr>
      <w:proofErr w:type="gramStart"/>
      <w:r>
        <w:t>accès</w:t>
      </w:r>
      <w:proofErr w:type="gramEnd"/>
      <w:r>
        <w:t xml:space="preserve"> au numérique </w:t>
      </w:r>
      <w:r w:rsidR="006D6256">
        <w:t xml:space="preserve">ou </w:t>
      </w:r>
      <w:r w:rsidR="00F20D49">
        <w:t xml:space="preserve">aux </w:t>
      </w:r>
      <w:r w:rsidR="006D6256">
        <w:t>salles spécialisées</w:t>
      </w:r>
    </w:p>
    <w:p w14:paraId="7C0EAD1D" w14:textId="77777777" w:rsidR="00982CC9" w:rsidRDefault="00F20D49" w:rsidP="00AF448A">
      <w:pPr>
        <w:pStyle w:val="Paragraphedeliste"/>
        <w:numPr>
          <w:ilvl w:val="1"/>
          <w:numId w:val="2"/>
        </w:numPr>
        <w:spacing w:after="120"/>
      </w:pPr>
      <w:proofErr w:type="gramStart"/>
      <w:r>
        <w:t>p</w:t>
      </w:r>
      <w:r w:rsidR="006D6256">
        <w:t>our</w:t>
      </w:r>
      <w:proofErr w:type="gramEnd"/>
      <w:r w:rsidR="006D6256">
        <w:t xml:space="preserve"> les enseignements en BTS, l</w:t>
      </w:r>
      <w:r w:rsidR="00870383">
        <w:t xml:space="preserve">es contraintes au niveau de l’établissement : </w:t>
      </w:r>
      <w:r w:rsidR="006D6256">
        <w:t xml:space="preserve">stages, </w:t>
      </w:r>
      <w:r w:rsidR="00870383">
        <w:t xml:space="preserve">les </w:t>
      </w:r>
      <w:r w:rsidR="00870383">
        <w:rPr>
          <w:b/>
        </w:rPr>
        <w:t>dates prévues</w:t>
      </w:r>
      <w:r w:rsidR="00870383">
        <w:t xml:space="preserve"> (ou à prévoir) pour les épreuves en cours d’année (</w:t>
      </w:r>
      <w:r w:rsidR="00870383">
        <w:rPr>
          <w:i/>
        </w:rPr>
        <w:t>CCF</w:t>
      </w:r>
      <w:r w:rsidR="00870383">
        <w:t>), les dispositifs type TP interdisciplinaires qui doivent prendre appui sur les acquis des élèves que ces épreuves visent à évaluer.</w:t>
      </w:r>
    </w:p>
    <w:p w14:paraId="5A1428BF" w14:textId="77777777" w:rsidR="00982CC9" w:rsidRDefault="00870383">
      <w:pPr>
        <w:pStyle w:val="Titre2"/>
      </w:pPr>
      <w:r>
        <w:t>Puis, concevoir l’enseignement et poser les bases de la construction didactique</w:t>
      </w:r>
    </w:p>
    <w:p w14:paraId="526C00ED" w14:textId="77777777" w:rsidR="006D6256" w:rsidRDefault="006D6256" w:rsidP="00AF448A">
      <w:pPr>
        <w:pStyle w:val="Paragraphedeliste"/>
        <w:numPr>
          <w:ilvl w:val="1"/>
          <w:numId w:val="5"/>
        </w:numPr>
        <w:spacing w:after="120"/>
      </w:pPr>
      <w:r w:rsidRPr="00F20D49">
        <w:rPr>
          <w:b/>
        </w:rPr>
        <w:t>Si vous remplacez un collègue qui utilisait un manuel,</w:t>
      </w:r>
      <w:r>
        <w:t xml:space="preserve"> voir pour l’explorer et y prendre appui s’il vous convient, en vous sentant libre de son utilisation </w:t>
      </w:r>
    </w:p>
    <w:p w14:paraId="146C6043" w14:textId="77777777" w:rsidR="00982CC9" w:rsidRDefault="00870383" w:rsidP="00AF448A">
      <w:pPr>
        <w:pStyle w:val="Paragraphedeliste"/>
        <w:numPr>
          <w:ilvl w:val="1"/>
          <w:numId w:val="5"/>
        </w:numPr>
        <w:spacing w:after="120"/>
      </w:pPr>
      <w:r>
        <w:t xml:space="preserve">Construire vos </w:t>
      </w:r>
      <w:r>
        <w:rPr>
          <w:b/>
        </w:rPr>
        <w:t xml:space="preserve">objectifs de formation </w:t>
      </w:r>
      <w:r>
        <w:t>en prenant appui sur les éléments ci-dessus</w:t>
      </w:r>
    </w:p>
    <w:p w14:paraId="1CB5ADDA" w14:textId="77777777" w:rsidR="00982CC9" w:rsidRDefault="00870383" w:rsidP="00AF448A">
      <w:pPr>
        <w:pStyle w:val="Paragraphedeliste"/>
        <w:numPr>
          <w:ilvl w:val="0"/>
          <w:numId w:val="3"/>
        </w:numPr>
        <w:spacing w:after="120"/>
        <w:ind w:left="360" w:firstLine="0"/>
      </w:pPr>
      <w:r>
        <w:t xml:space="preserve">Construire les différents temps de l’enseignement pour chaque partie ou chapitre en prévoyant : </w:t>
      </w:r>
    </w:p>
    <w:p w14:paraId="00DB50ED" w14:textId="77777777" w:rsidR="00982CC9" w:rsidRDefault="00870383" w:rsidP="00AF448A">
      <w:pPr>
        <w:pStyle w:val="Paragraphedeliste"/>
        <w:numPr>
          <w:ilvl w:val="1"/>
          <w:numId w:val="3"/>
        </w:numPr>
        <w:spacing w:after="120"/>
        <w:ind w:left="1080" w:firstLine="0"/>
      </w:pPr>
      <w:r>
        <w:rPr>
          <w:b/>
        </w:rPr>
        <w:t>Les méthodes pédagogiques</w:t>
      </w:r>
      <w:r>
        <w:t xml:space="preserve"> pour développer les compétences visées, donc l’organisation des différents temps de la formation sur les axes suivants :</w:t>
      </w:r>
    </w:p>
    <w:p w14:paraId="78BC4792" w14:textId="77777777" w:rsidR="00982CC9" w:rsidRDefault="00F20D49" w:rsidP="00AF448A">
      <w:pPr>
        <w:pStyle w:val="Paragraphedeliste"/>
        <w:numPr>
          <w:ilvl w:val="2"/>
          <w:numId w:val="3"/>
        </w:numPr>
        <w:spacing w:after="120"/>
        <w:ind w:left="1800" w:firstLine="0"/>
      </w:pPr>
      <w:r>
        <w:rPr>
          <w:b/>
        </w:rPr>
        <w:t>M</w:t>
      </w:r>
      <w:r w:rsidR="00870383">
        <w:rPr>
          <w:b/>
        </w:rPr>
        <w:t>ise en activités des élèves</w:t>
      </w:r>
      <w:r w:rsidR="00870383">
        <w:t xml:space="preserve"> favorable à </w:t>
      </w:r>
      <w:r>
        <w:t>leur</w:t>
      </w:r>
      <w:r w:rsidR="00870383">
        <w:t xml:space="preserve"> construction intellectuelle et à leurs acquis : choix du type d’activité</w:t>
      </w:r>
      <w:r>
        <w:t xml:space="preserve"> et</w:t>
      </w:r>
      <w:r w:rsidR="00870383">
        <w:t xml:space="preserve"> de sa place dans la progression, … </w:t>
      </w:r>
      <w:r>
        <w:br/>
        <w:t xml:space="preserve">Quelques </w:t>
      </w:r>
      <w:r w:rsidR="00870383">
        <w:t>exemples d’activités</w:t>
      </w:r>
      <w:r>
        <w:t>,</w:t>
      </w:r>
      <w:r w:rsidR="00870383">
        <w:t xml:space="preserve"> à positionner </w:t>
      </w:r>
      <w:r>
        <w:t xml:space="preserve">ensuite </w:t>
      </w:r>
      <w:r w:rsidR="00870383">
        <w:t xml:space="preserve">dans la séquence : </w:t>
      </w:r>
    </w:p>
    <w:p w14:paraId="6A12A413" w14:textId="77777777" w:rsidR="00982CC9" w:rsidRDefault="00870383" w:rsidP="00AF448A">
      <w:pPr>
        <w:pStyle w:val="Paragraphedeliste"/>
        <w:numPr>
          <w:ilvl w:val="4"/>
          <w:numId w:val="3"/>
        </w:numPr>
        <w:spacing w:after="120"/>
      </w:pPr>
      <w:r>
        <w:t>Temps d’entrée en questionnement, d’exploration ou de découverte qui aide à la motivation</w:t>
      </w:r>
    </w:p>
    <w:p w14:paraId="682D51D4" w14:textId="77777777" w:rsidR="00982CC9" w:rsidRDefault="00870383" w:rsidP="00AF448A">
      <w:pPr>
        <w:pStyle w:val="Paragraphedeliste"/>
        <w:numPr>
          <w:ilvl w:val="4"/>
          <w:numId w:val="3"/>
        </w:numPr>
        <w:spacing w:after="120"/>
      </w:pPr>
      <w:r>
        <w:t>Activités inductives pour permettre une approche des concepts ou de la logique de l’objet (</w:t>
      </w:r>
      <w:r w:rsidRPr="003B3C71">
        <w:rPr>
          <w:i/>
        </w:rPr>
        <w:t>concept, système, démarche, …)</w:t>
      </w:r>
      <w:r>
        <w:t xml:space="preserve"> étudié </w:t>
      </w:r>
    </w:p>
    <w:p w14:paraId="2DA9258E" w14:textId="77777777" w:rsidR="00982CC9" w:rsidRDefault="00870383" w:rsidP="00AF448A">
      <w:pPr>
        <w:pStyle w:val="Paragraphedeliste"/>
        <w:numPr>
          <w:ilvl w:val="4"/>
          <w:numId w:val="3"/>
        </w:numPr>
        <w:spacing w:after="120"/>
      </w:pPr>
      <w:r>
        <w:t xml:space="preserve">Temps de synthèse (individuels, en groupe, </w:t>
      </w:r>
      <w:proofErr w:type="gramStart"/>
      <w:r>
        <w:t>collectif, ….</w:t>
      </w:r>
      <w:proofErr w:type="gramEnd"/>
      <w:r>
        <w:t>)</w:t>
      </w:r>
    </w:p>
    <w:p w14:paraId="4D1295DF" w14:textId="77777777" w:rsidR="00982CC9" w:rsidRDefault="00870383" w:rsidP="00AF448A">
      <w:pPr>
        <w:pStyle w:val="Paragraphedeliste"/>
        <w:numPr>
          <w:ilvl w:val="4"/>
          <w:numId w:val="3"/>
        </w:numPr>
        <w:spacing w:after="120"/>
      </w:pPr>
      <w:r>
        <w:t>Activités de transfert ou d’approfondissement</w:t>
      </w:r>
    </w:p>
    <w:p w14:paraId="5D0C6B52" w14:textId="77777777" w:rsidR="00982CC9" w:rsidRDefault="00870383" w:rsidP="00AF448A">
      <w:pPr>
        <w:pStyle w:val="Paragraphedeliste"/>
        <w:numPr>
          <w:ilvl w:val="4"/>
          <w:numId w:val="3"/>
        </w:numPr>
        <w:spacing w:after="120"/>
      </w:pPr>
      <w:r>
        <w:t xml:space="preserve">Activité technologique </w:t>
      </w:r>
      <w:proofErr w:type="gramStart"/>
      <w:r>
        <w:t>( cf.</w:t>
      </w:r>
      <w:proofErr w:type="gramEnd"/>
      <w:r>
        <w:t xml:space="preserve"> introduction du programme de terminale ST2S)</w:t>
      </w:r>
    </w:p>
    <w:p w14:paraId="407E046D" w14:textId="77777777" w:rsidR="00982CC9" w:rsidRDefault="00870383" w:rsidP="00AF448A">
      <w:pPr>
        <w:pStyle w:val="Paragraphedeliste"/>
        <w:numPr>
          <w:ilvl w:val="2"/>
          <w:numId w:val="3"/>
        </w:numPr>
        <w:spacing w:after="120"/>
        <w:ind w:left="1800" w:firstLine="0"/>
      </w:pPr>
      <w:r>
        <w:rPr>
          <w:b/>
        </w:rPr>
        <w:lastRenderedPageBreak/>
        <w:t>Place du temps de cours</w:t>
      </w:r>
      <w:r>
        <w:t xml:space="preserve"> pour assurer une construction structurée du thème : </w:t>
      </w:r>
    </w:p>
    <w:p w14:paraId="3D7CA90F" w14:textId="77777777" w:rsidR="00982CC9" w:rsidRDefault="00870383" w:rsidP="00AF448A">
      <w:pPr>
        <w:pStyle w:val="Paragraphedeliste"/>
        <w:numPr>
          <w:ilvl w:val="0"/>
          <w:numId w:val="6"/>
        </w:numPr>
        <w:spacing w:after="120"/>
      </w:pPr>
      <w:proofErr w:type="gramStart"/>
      <w:r>
        <w:rPr>
          <w:b/>
        </w:rPr>
        <w:t>temps</w:t>
      </w:r>
      <w:proofErr w:type="gramEnd"/>
      <w:r>
        <w:rPr>
          <w:b/>
        </w:rPr>
        <w:t xml:space="preserve"> de cours  magistra</w:t>
      </w:r>
      <w:r w:rsidR="006D6256">
        <w:rPr>
          <w:b/>
        </w:rPr>
        <w:t>l</w:t>
      </w:r>
      <w:r>
        <w:t xml:space="preserve"> où l'enseignant expose en donnant à penser aux élèves, sans s'interdire de dicter les définitions, les données ou informations qui le nécessitent ;</w:t>
      </w:r>
    </w:p>
    <w:p w14:paraId="726E67A8" w14:textId="77777777" w:rsidR="00982CC9" w:rsidRDefault="00870383" w:rsidP="00AF448A">
      <w:pPr>
        <w:pStyle w:val="Paragraphedeliste"/>
        <w:numPr>
          <w:ilvl w:val="0"/>
          <w:numId w:val="6"/>
        </w:numPr>
        <w:spacing w:after="120"/>
      </w:pPr>
      <w:proofErr w:type="gramStart"/>
      <w:r>
        <w:rPr>
          <w:b/>
        </w:rPr>
        <w:t>temps</w:t>
      </w:r>
      <w:proofErr w:type="gramEnd"/>
      <w:r>
        <w:rPr>
          <w:b/>
        </w:rPr>
        <w:t xml:space="preserve"> de cours dialogué et de synthèse</w:t>
      </w:r>
      <w:r>
        <w:t xml:space="preserve"> où les acquis des activités menées par les élèves (activités, classe inversée et travaux en autonomie) et </w:t>
      </w:r>
      <w:r w:rsidR="00F20D49">
        <w:t xml:space="preserve">les éléments </w:t>
      </w:r>
      <w:r>
        <w:t>apportés par l'enseignant s'enrichissent</w:t>
      </w:r>
      <w:r w:rsidR="00F20D49">
        <w:t>.</w:t>
      </w:r>
      <w:r>
        <w:t xml:space="preserve"> </w:t>
      </w:r>
    </w:p>
    <w:p w14:paraId="108B959D" w14:textId="77777777" w:rsidR="00982CC9" w:rsidRDefault="00870383" w:rsidP="00AF448A">
      <w:pPr>
        <w:pStyle w:val="Paragraphedeliste"/>
        <w:numPr>
          <w:ilvl w:val="3"/>
          <w:numId w:val="3"/>
        </w:numPr>
        <w:spacing w:after="120"/>
      </w:pPr>
      <w:r>
        <w:rPr>
          <w:b/>
        </w:rPr>
        <w:t>Evaluation formative</w:t>
      </w:r>
      <w:r>
        <w:t xml:space="preserve"> aux différents temps du cours permettant à l'enseignant de suivre le développement des acquis et pouvant l'amener à adapter, ajuster, réorganiser sa séquence si la dynamique de formation montre des fragilités ;</w:t>
      </w:r>
    </w:p>
    <w:p w14:paraId="55F76BFE" w14:textId="77777777" w:rsidR="00982CC9" w:rsidRDefault="00870383" w:rsidP="00AF448A">
      <w:pPr>
        <w:pStyle w:val="Paragraphedeliste"/>
        <w:numPr>
          <w:ilvl w:val="3"/>
          <w:numId w:val="3"/>
        </w:numPr>
        <w:spacing w:after="120"/>
      </w:pPr>
      <w:r>
        <w:rPr>
          <w:b/>
        </w:rPr>
        <w:t>Evaluation sommative</w:t>
      </w:r>
      <w:r>
        <w:t xml:space="preserve"> </w:t>
      </w:r>
      <w:r w:rsidR="00F20D49">
        <w:t>quand le cours</w:t>
      </w:r>
      <w:r w:rsidR="00870FA7">
        <w:t xml:space="preserve"> (chapitre, séquence)</w:t>
      </w:r>
      <w:r w:rsidR="00F20D49">
        <w:t xml:space="preserve"> est terminé.</w:t>
      </w:r>
      <w:r>
        <w:t xml:space="preserve"> </w:t>
      </w:r>
    </w:p>
    <w:p w14:paraId="0FF6E5D0" w14:textId="77777777" w:rsidR="00982CC9" w:rsidRDefault="00870383" w:rsidP="00AF448A">
      <w:pPr>
        <w:pStyle w:val="Paragraphedeliste"/>
        <w:numPr>
          <w:ilvl w:val="1"/>
          <w:numId w:val="3"/>
        </w:numPr>
        <w:spacing w:after="120"/>
        <w:ind w:left="1080" w:firstLine="0"/>
      </w:pPr>
      <w:r>
        <w:t xml:space="preserve">Les </w:t>
      </w:r>
      <w:r>
        <w:rPr>
          <w:b/>
        </w:rPr>
        <w:t>outils et supports</w:t>
      </w:r>
      <w:r>
        <w:t xml:space="preserve"> utilisés :</w:t>
      </w:r>
    </w:p>
    <w:p w14:paraId="0DDB1DAE" w14:textId="77777777" w:rsidR="00982CC9" w:rsidRDefault="00870383" w:rsidP="00AF448A">
      <w:pPr>
        <w:pStyle w:val="Paragraphedeliste"/>
        <w:numPr>
          <w:ilvl w:val="2"/>
          <w:numId w:val="3"/>
        </w:numPr>
        <w:spacing w:after="120"/>
        <w:ind w:left="1800" w:firstLine="0"/>
      </w:pPr>
      <w:r>
        <w:t>Sélection</w:t>
      </w:r>
      <w:r w:rsidR="00870FA7">
        <w:t xml:space="preserve"> des supports</w:t>
      </w:r>
      <w:r>
        <w:t xml:space="preserve">, </w:t>
      </w:r>
      <w:r w:rsidR="00870FA7">
        <w:t>référencement</w:t>
      </w:r>
      <w:r>
        <w:t xml:space="preserve"> en respect des normes bibliographiques</w:t>
      </w:r>
    </w:p>
    <w:p w14:paraId="2A0E49C5" w14:textId="77777777" w:rsidR="003B3C71" w:rsidRDefault="00870383" w:rsidP="00AF448A">
      <w:pPr>
        <w:pStyle w:val="Paragraphedeliste"/>
        <w:numPr>
          <w:ilvl w:val="2"/>
          <w:numId w:val="3"/>
        </w:numPr>
        <w:spacing w:after="120"/>
        <w:ind w:left="1800" w:firstLine="0"/>
      </w:pPr>
      <w:r>
        <w:t xml:space="preserve">Choix de mise à disposition des élèves (dossier documentaire format papier ou numérique, ENT </w:t>
      </w:r>
      <w:proofErr w:type="gramStart"/>
      <w:r>
        <w:t>etc...</w:t>
      </w:r>
      <w:proofErr w:type="gramEnd"/>
      <w:r>
        <w:t>)</w:t>
      </w:r>
    </w:p>
    <w:p w14:paraId="0130CED5" w14:textId="77777777" w:rsidR="007C1C57" w:rsidRDefault="00870383">
      <w:r>
        <w:t xml:space="preserve">Un outil pouvant aider à construire, prendre en note sa progression est proposée </w:t>
      </w:r>
      <w:r w:rsidR="008B462D">
        <w:t>en fin de document.</w:t>
      </w:r>
    </w:p>
    <w:p w14:paraId="487B60B3" w14:textId="77777777" w:rsidR="007C1C57" w:rsidRDefault="007C1C57" w:rsidP="007C1C57">
      <w:pPr>
        <w:pStyle w:val="Corpsdetexte"/>
      </w:pPr>
      <w:r>
        <w:br w:type="page"/>
      </w:r>
    </w:p>
    <w:p w14:paraId="40398A05" w14:textId="77777777" w:rsidR="007C1C57" w:rsidRPr="007C1C57" w:rsidRDefault="007C1C57" w:rsidP="007C1C5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Poursuivre dans l’élaboration de ses progressions pédagogiques</w:t>
      </w:r>
    </w:p>
    <w:p w14:paraId="7A70C2B2" w14:textId="77777777" w:rsidR="007C1C57" w:rsidRDefault="008B462D" w:rsidP="007C1C57">
      <w:pPr>
        <w:rPr>
          <w:lang w:eastAsia="fr-FR"/>
        </w:rPr>
      </w:pPr>
      <w:r>
        <w:rPr>
          <w:lang w:eastAsia="fr-FR"/>
        </w:rPr>
        <w:t xml:space="preserve">Les conseils sont ici adaptés à </w:t>
      </w:r>
      <w:bookmarkStart w:id="0" w:name="_GoBack"/>
      <w:r w:rsidRPr="00711A1E">
        <w:rPr>
          <w:b/>
          <w:lang w:eastAsia="fr-FR"/>
        </w:rPr>
        <w:t>un enseignant d’expérience</w:t>
      </w:r>
      <w:bookmarkEnd w:id="0"/>
      <w:r>
        <w:rPr>
          <w:lang w:eastAsia="fr-FR"/>
        </w:rPr>
        <w:t>.</w:t>
      </w:r>
    </w:p>
    <w:p w14:paraId="52EA218C" w14:textId="77777777" w:rsidR="007C1C57" w:rsidRDefault="007C1C57" w:rsidP="007C1C57">
      <w:pPr>
        <w:pStyle w:val="Titre2"/>
      </w:pPr>
      <w:r>
        <w:t>La base de travail et les éléments de contexte :</w:t>
      </w:r>
    </w:p>
    <w:p w14:paraId="7B15CD80" w14:textId="77777777" w:rsidR="007C1C57" w:rsidRDefault="007C1C57" w:rsidP="007C1C57">
      <w:pPr>
        <w:spacing w:after="120"/>
      </w:pPr>
      <w:r>
        <w:t xml:space="preserve">Ces éléments sont à explorer, recueillir, mettre en lien pour aller vers la construction de ses séquences : </w:t>
      </w:r>
    </w:p>
    <w:p w14:paraId="0E7998F2" w14:textId="77777777" w:rsidR="007C1C57" w:rsidRDefault="007C1C57" w:rsidP="00AF448A">
      <w:pPr>
        <w:pStyle w:val="Paragraphedeliste"/>
        <w:numPr>
          <w:ilvl w:val="0"/>
          <w:numId w:val="2"/>
        </w:numPr>
        <w:spacing w:after="120"/>
      </w:pPr>
      <w:r>
        <w:t xml:space="preserve">La </w:t>
      </w:r>
      <w:r>
        <w:rPr>
          <w:b/>
        </w:rPr>
        <w:t xml:space="preserve">logique du </w:t>
      </w:r>
      <w:r w:rsidRPr="008B462D">
        <w:rPr>
          <w:b/>
        </w:rPr>
        <w:t>programme sur l’ensemble du cycle</w:t>
      </w:r>
      <w:r>
        <w:t>, les compétences ou capacité</w:t>
      </w:r>
      <w:r w:rsidR="008B462D">
        <w:t>s attendues en fin de formation :</w:t>
      </w:r>
      <w:r>
        <w:t xml:space="preserve"> voir l’introduction du programme, le programme lui-même et les conseils des documents Ressources</w:t>
      </w:r>
    </w:p>
    <w:p w14:paraId="69ED2FB0" w14:textId="77777777" w:rsidR="008B462D" w:rsidRDefault="008B462D" w:rsidP="00AF448A">
      <w:pPr>
        <w:pStyle w:val="Paragraphedeliste"/>
        <w:numPr>
          <w:ilvl w:val="0"/>
          <w:numId w:val="2"/>
        </w:numPr>
        <w:spacing w:after="120"/>
      </w:pPr>
      <w:r>
        <w:t xml:space="preserve">Le </w:t>
      </w:r>
      <w:r w:rsidRPr="00870FA7">
        <w:rPr>
          <w:b/>
        </w:rPr>
        <w:t>contenu de chaque partie</w:t>
      </w:r>
      <w:r>
        <w:t xml:space="preserve"> du programme qui vous est confié </w:t>
      </w:r>
      <w:r w:rsidR="00870FA7">
        <w:t>et particulièrement l</w:t>
      </w:r>
      <w:r>
        <w:t>es capacités et/ou compétences que votre enseignement participe à construire et que le référentiel ou programme présente</w:t>
      </w:r>
    </w:p>
    <w:p w14:paraId="4B4B607B" w14:textId="77777777" w:rsidR="007C1C57" w:rsidRDefault="007C1C57" w:rsidP="00AF448A">
      <w:pPr>
        <w:pStyle w:val="Paragraphedeliste"/>
        <w:numPr>
          <w:ilvl w:val="0"/>
          <w:numId w:val="2"/>
        </w:numPr>
        <w:spacing w:after="120"/>
      </w:pPr>
      <w:r>
        <w:t xml:space="preserve">Le </w:t>
      </w:r>
      <w:r>
        <w:rPr>
          <w:b/>
        </w:rPr>
        <w:t>contexte de votre enseignement</w:t>
      </w:r>
      <w:r>
        <w:t xml:space="preserve"> : </w:t>
      </w:r>
    </w:p>
    <w:p w14:paraId="25C13DF4" w14:textId="77777777" w:rsidR="007C1C57" w:rsidRDefault="007C1C57" w:rsidP="00E015A4">
      <w:pPr>
        <w:pStyle w:val="Paragraphedeliste"/>
        <w:numPr>
          <w:ilvl w:val="1"/>
          <w:numId w:val="2"/>
        </w:numPr>
        <w:spacing w:after="120"/>
        <w:ind w:left="709"/>
      </w:pPr>
      <w:proofErr w:type="gramStart"/>
      <w:r>
        <w:t>intervention</w:t>
      </w:r>
      <w:proofErr w:type="gramEnd"/>
      <w:r>
        <w:t xml:space="preserve"> seul sur l’ensemble de l’e</w:t>
      </w:r>
      <w:r w:rsidR="008B462D">
        <w:t xml:space="preserve">nseignement ou avec un collègue, avec qui il est nécessaire alors de construire l’enseignement </w:t>
      </w:r>
    </w:p>
    <w:p w14:paraId="0172895E" w14:textId="5B7EA2FB" w:rsidR="007C1C57" w:rsidRDefault="007C1C57" w:rsidP="00E015A4">
      <w:pPr>
        <w:pStyle w:val="Paragraphedeliste"/>
        <w:numPr>
          <w:ilvl w:val="1"/>
          <w:numId w:val="2"/>
        </w:numPr>
        <w:spacing w:after="120"/>
        <w:ind w:left="709"/>
      </w:pPr>
      <w:proofErr w:type="gramStart"/>
      <w:r>
        <w:t>nombre</w:t>
      </w:r>
      <w:proofErr w:type="gramEnd"/>
      <w:r>
        <w:t xml:space="preserve"> d'heures en </w:t>
      </w:r>
      <w:r w:rsidR="008B462D">
        <w:t xml:space="preserve">classe entière, en </w:t>
      </w:r>
      <w:r>
        <w:t>groupe ou de TD/</w:t>
      </w:r>
      <w:r w:rsidR="00744E22">
        <w:t>TP en BTS</w:t>
      </w:r>
      <w:r>
        <w:t xml:space="preserve"> </w:t>
      </w:r>
    </w:p>
    <w:p w14:paraId="220C98D1" w14:textId="77777777" w:rsidR="007C1C57" w:rsidRDefault="007C1C57" w:rsidP="00E015A4">
      <w:pPr>
        <w:pStyle w:val="Paragraphedeliste"/>
        <w:numPr>
          <w:ilvl w:val="1"/>
          <w:numId w:val="2"/>
        </w:numPr>
        <w:spacing w:after="120"/>
        <w:ind w:left="709"/>
      </w:pPr>
      <w:proofErr w:type="gramStart"/>
      <w:r>
        <w:t>vos</w:t>
      </w:r>
      <w:proofErr w:type="gramEnd"/>
      <w:r>
        <w:t xml:space="preserve"> </w:t>
      </w:r>
      <w:r>
        <w:rPr>
          <w:b/>
        </w:rPr>
        <w:t>horaires</w:t>
      </w:r>
      <w:r>
        <w:t xml:space="preserve"> (jours, heures, type) </w:t>
      </w:r>
    </w:p>
    <w:p w14:paraId="584F5035" w14:textId="77777777" w:rsidR="007C1C57" w:rsidRDefault="007C1C57" w:rsidP="00E015A4">
      <w:pPr>
        <w:pStyle w:val="Paragraphedeliste"/>
        <w:numPr>
          <w:ilvl w:val="1"/>
          <w:numId w:val="2"/>
        </w:numPr>
        <w:spacing w:after="120"/>
        <w:ind w:left="709"/>
      </w:pPr>
      <w:proofErr w:type="gramStart"/>
      <w:r>
        <w:t>accès</w:t>
      </w:r>
      <w:proofErr w:type="gramEnd"/>
      <w:r>
        <w:t xml:space="preserve"> au numérique </w:t>
      </w:r>
      <w:r w:rsidR="008B462D">
        <w:t>ou aux classes spécialisées</w:t>
      </w:r>
    </w:p>
    <w:p w14:paraId="75C4F521" w14:textId="77777777" w:rsidR="00F20D49" w:rsidRDefault="007C1C57" w:rsidP="00E015A4">
      <w:pPr>
        <w:pStyle w:val="Paragraphedeliste"/>
        <w:numPr>
          <w:ilvl w:val="1"/>
          <w:numId w:val="2"/>
        </w:numPr>
        <w:tabs>
          <w:tab w:val="clear" w:pos="0"/>
          <w:tab w:val="num" w:pos="-720"/>
        </w:tabs>
        <w:spacing w:after="120"/>
        <w:ind w:left="709"/>
      </w:pPr>
      <w:proofErr w:type="gramStart"/>
      <w:r>
        <w:t>et</w:t>
      </w:r>
      <w:proofErr w:type="gramEnd"/>
      <w:r>
        <w:t xml:space="preserve"> les progressions des collègues avec lesquels il est bienvenu </w:t>
      </w:r>
      <w:r w:rsidR="00F20D49">
        <w:t>de rapprocher vos enseignements :</w:t>
      </w:r>
    </w:p>
    <w:p w14:paraId="1FFCDC7D" w14:textId="77777777" w:rsidR="008B462D" w:rsidRDefault="007C1C57" w:rsidP="00AF448A">
      <w:pPr>
        <w:pStyle w:val="Paragraphedeliste"/>
        <w:numPr>
          <w:ilvl w:val="2"/>
          <w:numId w:val="2"/>
        </w:numPr>
        <w:spacing w:after="120"/>
      </w:pPr>
      <w:r>
        <w:t>Biologie et physiopathologie humaines, Physique-chimie pour la santé, EMC et mathématiques</w:t>
      </w:r>
      <w:r w:rsidR="008B462D">
        <w:t xml:space="preserve"> en ST2S</w:t>
      </w:r>
      <w:r w:rsidR="00F20D49">
        <w:t>, et l</w:t>
      </w:r>
      <w:r w:rsidR="008B462D">
        <w:t xml:space="preserve">es travaux menés en </w:t>
      </w:r>
      <w:r w:rsidR="008B462D" w:rsidRPr="008B462D">
        <w:t>AP concernant la méthodologie de travail</w:t>
      </w:r>
    </w:p>
    <w:p w14:paraId="42A377A9" w14:textId="7739CAAF" w:rsidR="007C1C57" w:rsidRDefault="00F20D49" w:rsidP="00AF448A">
      <w:pPr>
        <w:pStyle w:val="Paragraphedeliste"/>
        <w:numPr>
          <w:ilvl w:val="2"/>
          <w:numId w:val="2"/>
        </w:numPr>
        <w:spacing w:after="120"/>
      </w:pPr>
      <w:r>
        <w:t xml:space="preserve">Les différents enseignements du même </w:t>
      </w:r>
      <w:r w:rsidR="00744E22">
        <w:t>bloc de compétence ou préparant à la même épreuve</w:t>
      </w:r>
      <w:r>
        <w:t>, en BTS</w:t>
      </w:r>
      <w:r w:rsidR="002D4BF5">
        <w:t>, et/ou ceux sont évalués dans la même épreuve</w:t>
      </w:r>
    </w:p>
    <w:p w14:paraId="1432567B" w14:textId="77777777" w:rsidR="007C1C57" w:rsidRDefault="008B462D" w:rsidP="00E015A4">
      <w:pPr>
        <w:pStyle w:val="Paragraphedeliste"/>
        <w:numPr>
          <w:ilvl w:val="1"/>
          <w:numId w:val="2"/>
        </w:numPr>
        <w:tabs>
          <w:tab w:val="clear" w:pos="0"/>
          <w:tab w:val="num" w:pos="-720"/>
        </w:tabs>
        <w:spacing w:after="120"/>
        <w:ind w:left="709"/>
      </w:pPr>
      <w:proofErr w:type="gramStart"/>
      <w:r>
        <w:t>l</w:t>
      </w:r>
      <w:r w:rsidR="007C1C57">
        <w:t>es</w:t>
      </w:r>
      <w:proofErr w:type="gramEnd"/>
      <w:r w:rsidR="007C1C57">
        <w:t xml:space="preserve"> contraintes au niveau de l’établissement : </w:t>
      </w:r>
      <w:r w:rsidR="007C1C57" w:rsidRPr="008B462D">
        <w:t>projets</w:t>
      </w:r>
      <w:r w:rsidR="007C1C57">
        <w:t xml:space="preserve"> et les </w:t>
      </w:r>
      <w:r w:rsidR="007C1C57" w:rsidRPr="008B462D">
        <w:t>dates prévues</w:t>
      </w:r>
      <w:r w:rsidR="007C1C57">
        <w:t xml:space="preserve"> (ou à prévoir) pour les épreuves en cours d’année (</w:t>
      </w:r>
      <w:r w:rsidR="007C1C57" w:rsidRPr="008B462D">
        <w:t>CCF</w:t>
      </w:r>
      <w:r w:rsidR="007C1C57">
        <w:t>), les dispositifs type TP interdisciplinaires en BTS qui doivent prendre appui sur les acquis des élèves qu</w:t>
      </w:r>
      <w:r>
        <w:t>e ces épreuves visent à évaluer</w:t>
      </w:r>
    </w:p>
    <w:p w14:paraId="6A2C561E" w14:textId="77777777" w:rsidR="008B462D" w:rsidRDefault="008B462D" w:rsidP="00E015A4">
      <w:pPr>
        <w:tabs>
          <w:tab w:val="num" w:pos="-720"/>
        </w:tabs>
        <w:spacing w:after="120"/>
        <w:ind w:left="284"/>
      </w:pPr>
      <w:r>
        <w:t xml:space="preserve">Et dans le fil de votre enseignement, </w:t>
      </w:r>
      <w:r w:rsidR="00F20D49">
        <w:t xml:space="preserve">bien sûr </w:t>
      </w:r>
      <w:r>
        <w:t>prendre en compte :</w:t>
      </w:r>
    </w:p>
    <w:p w14:paraId="41F0A7E5" w14:textId="77777777" w:rsidR="007C1C57" w:rsidRDefault="007C1C57" w:rsidP="00E015A4">
      <w:pPr>
        <w:pStyle w:val="Paragraphedeliste"/>
        <w:numPr>
          <w:ilvl w:val="1"/>
          <w:numId w:val="2"/>
        </w:numPr>
        <w:tabs>
          <w:tab w:val="clear" w:pos="0"/>
          <w:tab w:val="num" w:pos="-720"/>
        </w:tabs>
        <w:spacing w:after="120"/>
        <w:ind w:left="709"/>
      </w:pPr>
      <w:r>
        <w:t xml:space="preserve">Votre connaissance des </w:t>
      </w:r>
      <w:r w:rsidRPr="008B462D">
        <w:t>forces et fragilités de vos élèves</w:t>
      </w:r>
      <w:r>
        <w:t>, les diagnostics réalisés</w:t>
      </w:r>
    </w:p>
    <w:p w14:paraId="4865E4B7" w14:textId="77777777" w:rsidR="00F20D49" w:rsidRDefault="00F20D49" w:rsidP="00E015A4">
      <w:pPr>
        <w:pStyle w:val="Paragraphedeliste"/>
        <w:numPr>
          <w:ilvl w:val="1"/>
          <w:numId w:val="2"/>
        </w:numPr>
        <w:tabs>
          <w:tab w:val="clear" w:pos="0"/>
          <w:tab w:val="num" w:pos="-720"/>
        </w:tabs>
        <w:spacing w:after="120"/>
        <w:ind w:left="709"/>
      </w:pPr>
      <w:r>
        <w:t>Les compétences transversales à développer, comme l’autonomie, les compétences orales, l’esprit critique, la maîtrise de la langue, les compétences en travail collectif …</w:t>
      </w:r>
    </w:p>
    <w:p w14:paraId="0804293C" w14:textId="77777777" w:rsidR="00F20D49" w:rsidRDefault="00F20D49" w:rsidP="00E015A4">
      <w:pPr>
        <w:pStyle w:val="Paragraphedeliste"/>
        <w:numPr>
          <w:ilvl w:val="1"/>
          <w:numId w:val="2"/>
        </w:numPr>
        <w:tabs>
          <w:tab w:val="clear" w:pos="0"/>
          <w:tab w:val="num" w:pos="-720"/>
        </w:tabs>
        <w:spacing w:after="120"/>
        <w:ind w:left="709"/>
      </w:pPr>
      <w:r>
        <w:t>L’actualité du domaine</w:t>
      </w:r>
      <w:r w:rsidR="00870FA7">
        <w:t xml:space="preserve"> pour le prendre en compte si pertinence.</w:t>
      </w:r>
    </w:p>
    <w:p w14:paraId="22AE93BA" w14:textId="77777777" w:rsidR="007C1C57" w:rsidRDefault="007C1C57" w:rsidP="007C1C57">
      <w:pPr>
        <w:pStyle w:val="Titre2"/>
      </w:pPr>
      <w:r>
        <w:t>Puis, concevoir l’enseignement et poser les bases de la construction didactique</w:t>
      </w:r>
    </w:p>
    <w:p w14:paraId="1E661180" w14:textId="77777777" w:rsidR="002D4BF5" w:rsidRDefault="002D4BF5" w:rsidP="00AF448A">
      <w:pPr>
        <w:pStyle w:val="Paragraphedeliste"/>
        <w:numPr>
          <w:ilvl w:val="1"/>
          <w:numId w:val="5"/>
        </w:numPr>
        <w:spacing w:after="120"/>
      </w:pPr>
      <w:r w:rsidRPr="002D4BF5">
        <w:rPr>
          <w:b/>
        </w:rPr>
        <w:t>Assurer votre expertise</w:t>
      </w:r>
      <w:r>
        <w:t xml:space="preserve"> sur les éléments de connaissance de la séquence </w:t>
      </w:r>
      <w:r w:rsidR="00AF448A">
        <w:t>préparée</w:t>
      </w:r>
    </w:p>
    <w:p w14:paraId="4CBA278D" w14:textId="77777777" w:rsidR="002D4BF5" w:rsidRDefault="002D4BF5" w:rsidP="00AF448A">
      <w:pPr>
        <w:pStyle w:val="Paragraphedeliste"/>
        <w:numPr>
          <w:ilvl w:val="1"/>
          <w:numId w:val="5"/>
        </w:numPr>
        <w:spacing w:after="120"/>
      </w:pPr>
      <w:r>
        <w:rPr>
          <w:b/>
        </w:rPr>
        <w:t>Penser l'organisation de l'étude des points du programme</w:t>
      </w:r>
      <w:r>
        <w:t xml:space="preserve"> la plus adaptée d’un point de vue logique (</w:t>
      </w:r>
      <w:r>
        <w:rPr>
          <w:i/>
        </w:rPr>
        <w:t>au sein des modules, l'ordre des thèmes dans le programme n'indique pas forcément l'ordre dans lequel doivent être traités ces thèmes au sein de la progression pédagogique</w:t>
      </w:r>
      <w:r>
        <w:t xml:space="preserve">) </w:t>
      </w:r>
    </w:p>
    <w:p w14:paraId="1C8C3413" w14:textId="77777777" w:rsidR="007C1C57" w:rsidRDefault="007C1C57" w:rsidP="00AF448A">
      <w:pPr>
        <w:pStyle w:val="Paragraphedeliste"/>
        <w:numPr>
          <w:ilvl w:val="1"/>
          <w:numId w:val="5"/>
        </w:numPr>
        <w:spacing w:after="120"/>
      </w:pPr>
      <w:r>
        <w:t xml:space="preserve">Construire vos </w:t>
      </w:r>
      <w:r>
        <w:rPr>
          <w:b/>
        </w:rPr>
        <w:t xml:space="preserve">objectifs de formation </w:t>
      </w:r>
      <w:r>
        <w:t>en prenant appui sur les éléments ci-dessus</w:t>
      </w:r>
      <w:r w:rsidR="002D4BF5">
        <w:t xml:space="preserve"> de manière à assurer la construction des capacités et compétences terminales visées</w:t>
      </w:r>
    </w:p>
    <w:p w14:paraId="49B68D4D" w14:textId="77777777" w:rsidR="002D4BF5" w:rsidRDefault="002D4BF5" w:rsidP="00AF448A">
      <w:pPr>
        <w:pStyle w:val="Paragraphedeliste"/>
        <w:numPr>
          <w:ilvl w:val="1"/>
          <w:numId w:val="5"/>
        </w:numPr>
        <w:spacing w:after="120"/>
      </w:pPr>
      <w:r w:rsidRPr="002D4BF5">
        <w:rPr>
          <w:b/>
        </w:rPr>
        <w:t>Organiser, structurer, rédiger le contenu du cours</w:t>
      </w:r>
      <w:r>
        <w:t xml:space="preserve"> pour la séquence travaillée</w:t>
      </w:r>
    </w:p>
    <w:p w14:paraId="7B5798FD" w14:textId="77777777" w:rsidR="00AF448A" w:rsidRDefault="00AF448A">
      <w:pPr>
        <w:spacing w:after="0" w:line="240" w:lineRule="auto"/>
      </w:pPr>
      <w:r>
        <w:br w:type="page"/>
      </w:r>
    </w:p>
    <w:p w14:paraId="6A950FD4" w14:textId="77777777" w:rsidR="007C1C57" w:rsidRDefault="007C1C57" w:rsidP="00AF448A">
      <w:pPr>
        <w:pStyle w:val="Paragraphedeliste"/>
        <w:numPr>
          <w:ilvl w:val="0"/>
          <w:numId w:val="3"/>
        </w:numPr>
        <w:spacing w:after="120"/>
        <w:ind w:left="360" w:firstLine="0"/>
      </w:pPr>
      <w:r w:rsidRPr="00AF448A">
        <w:rPr>
          <w:b/>
        </w:rPr>
        <w:lastRenderedPageBreak/>
        <w:t xml:space="preserve">Construire les différents temps de l’enseignement </w:t>
      </w:r>
      <w:r>
        <w:t xml:space="preserve">pour chaque partie ou chapitre en prévoyant : </w:t>
      </w:r>
    </w:p>
    <w:p w14:paraId="738D23D6" w14:textId="77777777" w:rsidR="007C1C57" w:rsidRDefault="007C1C57" w:rsidP="00AF448A">
      <w:pPr>
        <w:pStyle w:val="Paragraphedeliste"/>
        <w:numPr>
          <w:ilvl w:val="0"/>
          <w:numId w:val="7"/>
        </w:numPr>
        <w:spacing w:after="120"/>
        <w:ind w:left="1134"/>
      </w:pPr>
      <w:r w:rsidRPr="00AF448A">
        <w:rPr>
          <w:b/>
        </w:rPr>
        <w:t>Les méthodes pédagogiques</w:t>
      </w:r>
      <w:r>
        <w:t xml:space="preserve"> pour développer les compétences visées, donc l’organisation des différents temps de la formation sur les axes suivants :</w:t>
      </w:r>
    </w:p>
    <w:p w14:paraId="08A4B132" w14:textId="77777777" w:rsidR="007C1C57" w:rsidRDefault="00F20D49" w:rsidP="00AF448A">
      <w:pPr>
        <w:pStyle w:val="Paragraphedeliste"/>
        <w:numPr>
          <w:ilvl w:val="2"/>
          <w:numId w:val="3"/>
        </w:numPr>
        <w:spacing w:after="120"/>
        <w:ind w:left="1134" w:firstLine="0"/>
      </w:pPr>
      <w:r>
        <w:rPr>
          <w:b/>
        </w:rPr>
        <w:t>M</w:t>
      </w:r>
      <w:r w:rsidR="007C1C57">
        <w:rPr>
          <w:b/>
        </w:rPr>
        <w:t xml:space="preserve">ise en activités </w:t>
      </w:r>
      <w:proofErr w:type="gramStart"/>
      <w:r w:rsidR="007C1C57">
        <w:rPr>
          <w:b/>
        </w:rPr>
        <w:t>des élèves</w:t>
      </w:r>
      <w:r w:rsidR="007C1C57">
        <w:t> favorable</w:t>
      </w:r>
      <w:proofErr w:type="gramEnd"/>
      <w:r w:rsidR="007C1C57">
        <w:t xml:space="preserve"> au conflit </w:t>
      </w:r>
      <w:proofErr w:type="spellStart"/>
      <w:r w:rsidR="007C1C57">
        <w:t>socio-cognitif</w:t>
      </w:r>
      <w:proofErr w:type="spellEnd"/>
      <w:r w:rsidR="007C1C57">
        <w:t xml:space="preserve">, à la construction intellectuelle </w:t>
      </w:r>
      <w:r w:rsidR="00E015A4">
        <w:t xml:space="preserve">ou professionnelle </w:t>
      </w:r>
      <w:r w:rsidR="007C1C57">
        <w:t>des élèves et à leurs acquis : choix du type d’activité</w:t>
      </w:r>
      <w:r>
        <w:t xml:space="preserve"> et</w:t>
      </w:r>
      <w:r w:rsidR="007C1C57">
        <w:t xml:space="preserve"> de sa place dans la progression, </w:t>
      </w:r>
      <w:r w:rsidR="007C1C57" w:rsidRPr="00AF448A">
        <w:t>…</w:t>
      </w:r>
      <w:r w:rsidR="007C1C57" w:rsidRPr="00AF448A">
        <w:rPr>
          <w:b/>
        </w:rPr>
        <w:t xml:space="preserve"> </w:t>
      </w:r>
      <w:r w:rsidRPr="00AF448A">
        <w:rPr>
          <w:b/>
        </w:rPr>
        <w:t>E</w:t>
      </w:r>
      <w:r w:rsidR="007C1C57" w:rsidRPr="00AF448A">
        <w:rPr>
          <w:b/>
        </w:rPr>
        <w:t>xemples d’activités à positionner</w:t>
      </w:r>
      <w:r w:rsidR="007C1C57">
        <w:t xml:space="preserve"> dans la séquence : </w:t>
      </w:r>
    </w:p>
    <w:p w14:paraId="312E86BC" w14:textId="77777777" w:rsidR="007C1C57" w:rsidRDefault="007C1C57" w:rsidP="00E015A4">
      <w:pPr>
        <w:spacing w:after="120"/>
        <w:ind w:left="1559"/>
      </w:pPr>
      <w:r>
        <w:t>Temps d’entrée en questionnement, d’exploration</w:t>
      </w:r>
      <w:r w:rsidR="00E015A4">
        <w:t xml:space="preserve">, </w:t>
      </w:r>
      <w:r>
        <w:t>de découverte qui aide à la motivation</w:t>
      </w:r>
    </w:p>
    <w:p w14:paraId="60F39D48" w14:textId="77777777" w:rsidR="007C1C57" w:rsidRDefault="007C1C57" w:rsidP="00E015A4">
      <w:pPr>
        <w:spacing w:after="120"/>
        <w:ind w:left="1559"/>
      </w:pPr>
      <w:r>
        <w:t>Activités inductives pour permettre une approche des concepts ou de la logique de l’objet (</w:t>
      </w:r>
      <w:r w:rsidRPr="00870FA7">
        <w:rPr>
          <w:i/>
        </w:rPr>
        <w:t>concept, système, démarche, …)</w:t>
      </w:r>
      <w:r>
        <w:t xml:space="preserve"> étudié </w:t>
      </w:r>
    </w:p>
    <w:p w14:paraId="7CE5BBD4" w14:textId="77777777" w:rsidR="007C1C57" w:rsidRDefault="007C1C57" w:rsidP="00E015A4">
      <w:pPr>
        <w:spacing w:after="120"/>
        <w:ind w:left="1559"/>
      </w:pPr>
      <w:r>
        <w:t xml:space="preserve">Temps de synthèse (individuels, en groupe, </w:t>
      </w:r>
      <w:proofErr w:type="gramStart"/>
      <w:r>
        <w:t>collectif, ….</w:t>
      </w:r>
      <w:proofErr w:type="gramEnd"/>
      <w:r>
        <w:t>)</w:t>
      </w:r>
    </w:p>
    <w:p w14:paraId="1463AAB4" w14:textId="77777777" w:rsidR="007C1C57" w:rsidRDefault="007C1C57" w:rsidP="00E015A4">
      <w:pPr>
        <w:spacing w:after="120"/>
        <w:ind w:left="1559"/>
      </w:pPr>
      <w:r>
        <w:t>Activités de transfert</w:t>
      </w:r>
      <w:r w:rsidR="00E015A4">
        <w:t xml:space="preserve"> </w:t>
      </w:r>
      <w:r w:rsidR="002D4BF5">
        <w:t>en démarche déductive à partir du cours</w:t>
      </w:r>
      <w:r w:rsidR="00E015A4" w:rsidRPr="00E015A4">
        <w:t xml:space="preserve"> </w:t>
      </w:r>
      <w:r w:rsidR="00E015A4">
        <w:t>ou d’approfondissement</w:t>
      </w:r>
    </w:p>
    <w:p w14:paraId="4E988A70" w14:textId="77777777" w:rsidR="007C1C57" w:rsidRDefault="007C1C57" w:rsidP="00E015A4">
      <w:pPr>
        <w:spacing w:after="120"/>
        <w:ind w:left="1559"/>
      </w:pPr>
      <w:r>
        <w:t>Activités en autonomie (inter-séances, classe inversée, …)</w:t>
      </w:r>
    </w:p>
    <w:p w14:paraId="4D03DCBA" w14:textId="77777777" w:rsidR="007C1C57" w:rsidRDefault="007C1C57" w:rsidP="00E015A4">
      <w:pPr>
        <w:spacing w:after="120"/>
        <w:ind w:left="1559"/>
      </w:pPr>
      <w:r>
        <w:t>Activité</w:t>
      </w:r>
      <w:r w:rsidR="00E015A4">
        <w:t>s</w:t>
      </w:r>
      <w:r>
        <w:t xml:space="preserve"> technologique</w:t>
      </w:r>
      <w:r w:rsidR="00E015A4">
        <w:t>s</w:t>
      </w:r>
      <w:r>
        <w:t xml:space="preserve"> </w:t>
      </w:r>
      <w:proofErr w:type="gramStart"/>
      <w:r>
        <w:t>( cf.</w:t>
      </w:r>
      <w:proofErr w:type="gramEnd"/>
      <w:r>
        <w:t xml:space="preserve"> introduction du programme de </w:t>
      </w:r>
      <w:proofErr w:type="spellStart"/>
      <w:r>
        <w:t>term</w:t>
      </w:r>
      <w:proofErr w:type="spellEnd"/>
      <w:r w:rsidR="00E015A4">
        <w:t>.</w:t>
      </w:r>
      <w:r>
        <w:t xml:space="preserve"> ST2S)</w:t>
      </w:r>
    </w:p>
    <w:p w14:paraId="2837B6F2" w14:textId="77777777" w:rsidR="00F20D49" w:rsidRDefault="00F20D49" w:rsidP="00E015A4">
      <w:pPr>
        <w:spacing w:after="120"/>
        <w:ind w:left="1559"/>
      </w:pPr>
      <w:r>
        <w:t>Travaux pratiques</w:t>
      </w:r>
      <w:r w:rsidR="00E015A4">
        <w:t>, travaux inter disciplinaires</w:t>
      </w:r>
    </w:p>
    <w:p w14:paraId="7C72208D" w14:textId="77777777" w:rsidR="007C1C57" w:rsidRPr="00AF448A" w:rsidRDefault="007C1C57" w:rsidP="00AF448A">
      <w:pPr>
        <w:pStyle w:val="Paragraphedeliste"/>
        <w:numPr>
          <w:ilvl w:val="2"/>
          <w:numId w:val="3"/>
        </w:numPr>
        <w:spacing w:after="120"/>
        <w:ind w:left="1134" w:firstLine="0"/>
        <w:rPr>
          <w:b/>
        </w:rPr>
      </w:pPr>
      <w:r>
        <w:rPr>
          <w:b/>
        </w:rPr>
        <w:t>Place du temps de cours</w:t>
      </w:r>
      <w:r w:rsidRPr="00AF448A">
        <w:rPr>
          <w:b/>
        </w:rPr>
        <w:t> </w:t>
      </w:r>
      <w:r w:rsidRPr="00AF448A">
        <w:t>pour assurer une construction structurée du thème :</w:t>
      </w:r>
      <w:r w:rsidRPr="00AF448A">
        <w:rPr>
          <w:b/>
        </w:rPr>
        <w:t xml:space="preserve"> </w:t>
      </w:r>
    </w:p>
    <w:p w14:paraId="4157BBBB" w14:textId="77777777" w:rsidR="007C1C57" w:rsidRDefault="00E015A4" w:rsidP="00E015A4">
      <w:pPr>
        <w:spacing w:after="120"/>
        <w:ind w:left="1560"/>
      </w:pPr>
      <w:r>
        <w:rPr>
          <w:b/>
        </w:rPr>
        <w:t>T</w:t>
      </w:r>
      <w:r w:rsidR="007C1C57" w:rsidRPr="00E015A4">
        <w:rPr>
          <w:b/>
        </w:rPr>
        <w:t xml:space="preserve">emps de </w:t>
      </w:r>
      <w:proofErr w:type="gramStart"/>
      <w:r w:rsidR="007C1C57" w:rsidRPr="00E015A4">
        <w:rPr>
          <w:b/>
        </w:rPr>
        <w:t>cours  magistra</w:t>
      </w:r>
      <w:r w:rsidR="00F20D49" w:rsidRPr="00E015A4">
        <w:rPr>
          <w:b/>
        </w:rPr>
        <w:t>l</w:t>
      </w:r>
      <w:proofErr w:type="gramEnd"/>
      <w:r w:rsidR="007C1C57">
        <w:t xml:space="preserve"> où l'enseignant expose en donnant à penser aux élèves, en pointant </w:t>
      </w:r>
      <w:r w:rsidR="00F20D49">
        <w:t>certaines des</w:t>
      </w:r>
      <w:r w:rsidR="007C1C57">
        <w:t xml:space="preserve"> références sur lesquelles il prend appui pour permettre aux élèves </w:t>
      </w:r>
      <w:r w:rsidR="00F20D49">
        <w:t>d</w:t>
      </w:r>
      <w:r w:rsidR="007C1C57">
        <w:t xml:space="preserve">'acquérir </w:t>
      </w:r>
      <w:r w:rsidR="00F20D49">
        <w:t>le</w:t>
      </w:r>
      <w:r w:rsidR="007C1C57">
        <w:t xml:space="preserve"> socle de la culture en santé social</w:t>
      </w:r>
      <w:r w:rsidR="00F20D49">
        <w:t xml:space="preserve"> ou</w:t>
      </w:r>
      <w:r w:rsidR="007C1C57">
        <w:t xml:space="preserve"> </w:t>
      </w:r>
      <w:r w:rsidR="00F20D49">
        <w:t xml:space="preserve">l’expertise disciplinaire attendue en BTS, cela </w:t>
      </w:r>
      <w:r w:rsidR="007C1C57">
        <w:t>sans s'interdire de dicter les définitions, les données ou informations qui le nécessitent ;</w:t>
      </w:r>
    </w:p>
    <w:p w14:paraId="5DC9CE2C" w14:textId="77777777" w:rsidR="007C1C57" w:rsidRDefault="00E015A4" w:rsidP="00E015A4">
      <w:pPr>
        <w:spacing w:after="120"/>
        <w:ind w:left="1560"/>
      </w:pPr>
      <w:r>
        <w:rPr>
          <w:b/>
        </w:rPr>
        <w:t>T</w:t>
      </w:r>
      <w:r w:rsidR="007C1C57" w:rsidRPr="00E015A4">
        <w:rPr>
          <w:b/>
        </w:rPr>
        <w:t>emps de cours dialogué et de synthèse</w:t>
      </w:r>
      <w:r w:rsidR="007C1C57">
        <w:t xml:space="preserve"> où les acquis des activités menées par les élèves (activités, classe inversée et travaux en autonomie) et </w:t>
      </w:r>
      <w:r w:rsidR="00F20D49">
        <w:t xml:space="preserve">les éléments </w:t>
      </w:r>
      <w:r w:rsidR="007C1C57">
        <w:t>apportés par l'enseignant</w:t>
      </w:r>
      <w:r w:rsidR="00F20D49">
        <w:t xml:space="preserve"> s'enrichissent.</w:t>
      </w:r>
      <w:r w:rsidR="007C1C57">
        <w:t xml:space="preserve"> </w:t>
      </w:r>
    </w:p>
    <w:p w14:paraId="21F754A3" w14:textId="77777777" w:rsidR="007C1C57" w:rsidRDefault="007C1C57" w:rsidP="00AF448A">
      <w:pPr>
        <w:ind w:left="1134"/>
      </w:pPr>
      <w:r>
        <w:t>L’organisation, la position dans la séquence des différentes formes d’activité et de temps de cours est une construction spécifique à chaque séquence, pour une classe. Un même type d’activité ou de cours peut tout à fait apparaitre à différents moments.</w:t>
      </w:r>
    </w:p>
    <w:p w14:paraId="2876C536" w14:textId="77777777" w:rsidR="007C1C57" w:rsidRPr="00E015A4" w:rsidRDefault="007C1C57" w:rsidP="00E015A4">
      <w:pPr>
        <w:pStyle w:val="Paragraphedeliste"/>
        <w:numPr>
          <w:ilvl w:val="0"/>
          <w:numId w:val="7"/>
        </w:numPr>
        <w:spacing w:after="120"/>
        <w:ind w:left="1134"/>
      </w:pPr>
      <w:r>
        <w:rPr>
          <w:b/>
        </w:rPr>
        <w:t>Evaluation formative</w:t>
      </w:r>
      <w:r w:rsidRPr="00E015A4">
        <w:rPr>
          <w:b/>
        </w:rPr>
        <w:t xml:space="preserve"> </w:t>
      </w:r>
      <w:r w:rsidRPr="00E015A4">
        <w:t>aux différents temps du cours permettant à l'enseignant de suivre le développement des acquis et pouvant l'amener à adapter, ajuster, réorganiser sa séquence si la dynamique de formation montre des fragilités ;</w:t>
      </w:r>
    </w:p>
    <w:p w14:paraId="6F7873D8" w14:textId="77777777" w:rsidR="007C1C57" w:rsidRPr="00E015A4" w:rsidRDefault="007C1C57" w:rsidP="00E015A4">
      <w:pPr>
        <w:pStyle w:val="Paragraphedeliste"/>
        <w:numPr>
          <w:ilvl w:val="0"/>
          <w:numId w:val="7"/>
        </w:numPr>
        <w:spacing w:after="120"/>
        <w:ind w:left="1134"/>
      </w:pPr>
      <w:r>
        <w:rPr>
          <w:b/>
        </w:rPr>
        <w:t>Evaluation sommative</w:t>
      </w:r>
      <w:r w:rsidRPr="00E015A4">
        <w:rPr>
          <w:b/>
        </w:rPr>
        <w:t xml:space="preserve"> finale</w:t>
      </w:r>
      <w:r w:rsidRPr="00E015A4">
        <w:t xml:space="preserve">, </w:t>
      </w:r>
      <w:r w:rsidR="00E015A4">
        <w:t>ouvrant éventuellement à</w:t>
      </w:r>
      <w:r w:rsidRPr="00E015A4">
        <w:t xml:space="preserve"> remédiation pour les plus fragiles </w:t>
      </w:r>
    </w:p>
    <w:p w14:paraId="7B010D64" w14:textId="77777777" w:rsidR="007C1C57" w:rsidRPr="00AF448A" w:rsidRDefault="007C1C57" w:rsidP="00AF448A">
      <w:pPr>
        <w:pStyle w:val="Paragraphedeliste"/>
        <w:numPr>
          <w:ilvl w:val="0"/>
          <w:numId w:val="7"/>
        </w:numPr>
        <w:spacing w:after="120"/>
        <w:ind w:left="1134"/>
      </w:pPr>
      <w:r w:rsidRPr="00E015A4">
        <w:rPr>
          <w:b/>
        </w:rPr>
        <w:t>Les outils et supports</w:t>
      </w:r>
      <w:r w:rsidRPr="00AF448A">
        <w:t xml:space="preserve"> utilisés :</w:t>
      </w:r>
    </w:p>
    <w:p w14:paraId="726BB321" w14:textId="77777777" w:rsidR="00E015A4" w:rsidRPr="00AF448A" w:rsidRDefault="00E015A4" w:rsidP="00E015A4">
      <w:pPr>
        <w:pStyle w:val="Paragraphedeliste"/>
        <w:numPr>
          <w:ilvl w:val="3"/>
          <w:numId w:val="3"/>
        </w:numPr>
        <w:spacing w:after="120"/>
        <w:ind w:left="1418"/>
      </w:pPr>
      <w:r>
        <w:t>Place du numérique au service de la formation des apprenants (</w:t>
      </w:r>
      <w:r w:rsidRPr="00E015A4">
        <w:rPr>
          <w:i/>
        </w:rPr>
        <w:t>formation cognitive, intellectuelle, ou professionnelle en BTS</w:t>
      </w:r>
      <w:r>
        <w:t>)</w:t>
      </w:r>
    </w:p>
    <w:p w14:paraId="28C3F84B" w14:textId="77777777" w:rsidR="00870FA7" w:rsidRDefault="00870FA7" w:rsidP="00AF448A">
      <w:pPr>
        <w:pStyle w:val="Paragraphedeliste"/>
        <w:numPr>
          <w:ilvl w:val="3"/>
          <w:numId w:val="3"/>
        </w:numPr>
        <w:spacing w:after="120"/>
        <w:ind w:left="1418"/>
      </w:pPr>
      <w:r w:rsidRPr="00AF448A">
        <w:t>Sélection des supports, référencement en respect des normes bibliographiques</w:t>
      </w:r>
    </w:p>
    <w:p w14:paraId="0119201B" w14:textId="77777777" w:rsidR="007C1C57" w:rsidRPr="00AF448A" w:rsidRDefault="007C1C57" w:rsidP="00AF448A">
      <w:pPr>
        <w:pStyle w:val="Paragraphedeliste"/>
        <w:numPr>
          <w:ilvl w:val="3"/>
          <w:numId w:val="3"/>
        </w:numPr>
        <w:spacing w:after="120"/>
        <w:ind w:left="1418"/>
      </w:pPr>
      <w:r w:rsidRPr="00AF448A">
        <w:t>Choix de mise à disposition des élèves (</w:t>
      </w:r>
      <w:r w:rsidR="00AF448A" w:rsidRPr="00E015A4">
        <w:rPr>
          <w:i/>
        </w:rPr>
        <w:t>documents</w:t>
      </w:r>
      <w:r w:rsidRPr="00E015A4">
        <w:rPr>
          <w:i/>
        </w:rPr>
        <w:t xml:space="preserve"> format papier ou numérique, ENT </w:t>
      </w:r>
      <w:proofErr w:type="gramStart"/>
      <w:r w:rsidRPr="00E015A4">
        <w:rPr>
          <w:i/>
        </w:rPr>
        <w:t>etc...</w:t>
      </w:r>
      <w:proofErr w:type="gramEnd"/>
      <w:r w:rsidRPr="00AF448A">
        <w:t>)</w:t>
      </w:r>
    </w:p>
    <w:p w14:paraId="3BF14A88" w14:textId="77777777" w:rsidR="007C1C57" w:rsidRPr="00AF448A" w:rsidRDefault="00AF448A" w:rsidP="00AF448A">
      <w:pPr>
        <w:pStyle w:val="Paragraphedeliste"/>
        <w:numPr>
          <w:ilvl w:val="0"/>
          <w:numId w:val="7"/>
        </w:numPr>
        <w:spacing w:after="120"/>
        <w:ind w:left="1134"/>
        <w:rPr>
          <w:b/>
        </w:rPr>
      </w:pPr>
      <w:r>
        <w:t xml:space="preserve">Et </w:t>
      </w:r>
      <w:r w:rsidRPr="00AF448A">
        <w:rPr>
          <w:b/>
        </w:rPr>
        <w:t>l</w:t>
      </w:r>
      <w:r w:rsidR="007C1C57" w:rsidRPr="00AF448A">
        <w:rPr>
          <w:b/>
        </w:rPr>
        <w:t xml:space="preserve">es modalités de la différenciation des parcours des apprenants et de la gestion du temps </w:t>
      </w:r>
    </w:p>
    <w:p w14:paraId="32C50904" w14:textId="77777777" w:rsidR="007C1C57" w:rsidRDefault="007C1C57" w:rsidP="00AF448A">
      <w:pPr>
        <w:spacing w:after="0"/>
      </w:pPr>
      <w:r>
        <w:t>Tout au long de l’année, il s’agira d'adapter les temps prévus en corrélant les types d'activité, leurs intentions pédagogiques, leur contenu et leur durée aux évaluations (</w:t>
      </w:r>
      <w:r w:rsidRPr="00E015A4">
        <w:rPr>
          <w:i/>
        </w:rPr>
        <w:t>évaluation diagnostiques en début de séquence, évaluations formatives tout au long du processus</w:t>
      </w:r>
      <w:r>
        <w:t xml:space="preserve">) qui auront permis de poser les points forts et les difficultés des élèves. </w:t>
      </w:r>
    </w:p>
    <w:p w14:paraId="4BF7B9F1" w14:textId="77777777" w:rsidR="00982CC9" w:rsidRDefault="007C1C57" w:rsidP="00AF448A">
      <w:pPr>
        <w:spacing w:after="0"/>
        <w:sectPr w:rsidR="00982CC9" w:rsidSect="00AF448A">
          <w:headerReference w:type="default" r:id="rId7"/>
          <w:footerReference w:type="default" r:id="rId8"/>
          <w:pgSz w:w="11906" w:h="16838"/>
          <w:pgMar w:top="993" w:right="1133" w:bottom="993" w:left="1134" w:header="568" w:footer="545" w:gutter="0"/>
          <w:cols w:space="720"/>
          <w:docGrid w:linePitch="360"/>
        </w:sectPr>
      </w:pPr>
      <w:r>
        <w:t xml:space="preserve">Un outil pouvant aider à construire, prendre en note sa progression est proposée ci-après.  </w:t>
      </w:r>
    </w:p>
    <w:p w14:paraId="79A52412" w14:textId="77777777" w:rsidR="00982CC9" w:rsidRDefault="00870383">
      <w:pPr>
        <w:pStyle w:val="Titre1"/>
        <w:rPr>
          <w:i/>
          <w:lang w:eastAsia="fr-FR"/>
        </w:rPr>
      </w:pPr>
      <w:r>
        <w:rPr>
          <w:lang w:eastAsia="fr-FR"/>
        </w:rPr>
        <w:lastRenderedPageBreak/>
        <w:t>Exemple de tableau de p</w:t>
      </w:r>
      <w:r>
        <w:rPr>
          <w:rFonts w:eastAsia="Times New Roman"/>
          <w:lang w:eastAsia="fr-FR"/>
        </w:rPr>
        <w:t xml:space="preserve">rogression </w:t>
      </w:r>
    </w:p>
    <w:p w14:paraId="4F65B85B" w14:textId="77777777" w:rsidR="00982CC9" w:rsidRDefault="00870383">
      <w:r>
        <w:rPr>
          <w:i/>
          <w:lang w:eastAsia="fr-FR"/>
        </w:rPr>
        <w:t>Une progression est une projection sur le temps à venir, qui doit être adaptée régulièrement tenant compte de la dynamique de la classe, des possibles, des projets, …</w:t>
      </w:r>
    </w:p>
    <w:p w14:paraId="0C5E519B" w14:textId="77777777" w:rsidR="00982CC9" w:rsidRDefault="00870383">
      <w:r>
        <w:rPr>
          <w:lang w:eastAsia="fr-FR"/>
        </w:rPr>
        <w:t xml:space="preserve">Année scolaire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Classe de ...</w:t>
      </w:r>
    </w:p>
    <w:p w14:paraId="196D52EB" w14:textId="77777777" w:rsidR="00982CC9" w:rsidRDefault="00870383">
      <w:pPr>
        <w:rPr>
          <w:lang w:eastAsia="fr-FR"/>
        </w:rPr>
      </w:pPr>
      <w:r>
        <w:rPr>
          <w:lang w:eastAsia="fr-FR"/>
        </w:rPr>
        <w:t>Discipline : ....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Organisation des horaires, intervenants : </w:t>
      </w:r>
    </w:p>
    <w:p w14:paraId="1212D046" w14:textId="77777777" w:rsidR="00982CC9" w:rsidRDefault="00982CC9"/>
    <w:p w14:paraId="76CCCB2B" w14:textId="77777777" w:rsidR="00982CC9" w:rsidRDefault="008703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  <w:r>
        <w:rPr>
          <w:lang w:eastAsia="fr-FR"/>
        </w:rPr>
        <w:t>Séquence n°</w:t>
      </w:r>
      <w:proofErr w:type="gramStart"/>
      <w:r>
        <w:rPr>
          <w:lang w:eastAsia="fr-FR"/>
        </w:rPr>
        <w:t>1:</w:t>
      </w:r>
      <w:proofErr w:type="gramEnd"/>
    </w:p>
    <w:p w14:paraId="299B243D" w14:textId="77777777" w:rsidR="00982CC9" w:rsidRDefault="008703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lang w:eastAsia="fr-FR"/>
        </w:rPr>
        <w:t>Titre :</w:t>
      </w:r>
    </w:p>
    <w:p w14:paraId="3FC9F620" w14:textId="77777777" w:rsidR="00982CC9" w:rsidRDefault="00870383">
      <w:r>
        <w:t xml:space="preserve">Objectifs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40BC8" w14:textId="5F8A2B11" w:rsidR="00982CC9" w:rsidRDefault="00870383">
      <w:r>
        <w:t>Lien avec les capacités</w:t>
      </w:r>
      <w:r w:rsidR="00102457">
        <w:t xml:space="preserve"> et compétences disciplinaires (STSS ou ESAE) /les </w:t>
      </w:r>
      <w:r>
        <w:t>compétences professionnelles</w:t>
      </w:r>
      <w:r w:rsidR="00102457">
        <w:t xml:space="preserve"> (BTS) et les compétences transversales (toutes formations)</w:t>
      </w:r>
    </w:p>
    <w:p w14:paraId="4A74CF8C" w14:textId="77777777" w:rsidR="00982CC9" w:rsidRDefault="00982CC9"/>
    <w:p w14:paraId="7E4B0A2B" w14:textId="77777777" w:rsidR="00982CC9" w:rsidRDefault="00870383">
      <w:r>
        <w:t xml:space="preserve">Durée totale (projection) : </w:t>
      </w:r>
    </w:p>
    <w:p w14:paraId="1FD20B6F" w14:textId="77777777" w:rsidR="00982CC9" w:rsidRDefault="00982CC9"/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84"/>
        <w:gridCol w:w="841"/>
        <w:gridCol w:w="3070"/>
        <w:gridCol w:w="3071"/>
        <w:gridCol w:w="5579"/>
      </w:tblGrid>
      <w:tr w:rsidR="00982CC9" w14:paraId="45AF276E" w14:textId="77777777" w:rsidTr="00744E22">
        <w:trPr>
          <w:cantSplit/>
          <w:trHeight w:val="269"/>
        </w:trPr>
        <w:tc>
          <w:tcPr>
            <w:tcW w:w="1001" w:type="dxa"/>
            <w:vMerge w:val="restart"/>
            <w:vAlign w:val="center"/>
          </w:tcPr>
          <w:p w14:paraId="580D65E2" w14:textId="77777777" w:rsidR="00982CC9" w:rsidRDefault="00870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eastAsia="fr-FR"/>
              </w:rPr>
              <w:t>Date de la séance et Durée</w:t>
            </w:r>
          </w:p>
        </w:tc>
        <w:tc>
          <w:tcPr>
            <w:tcW w:w="1625" w:type="dxa"/>
            <w:gridSpan w:val="2"/>
            <w:vAlign w:val="center"/>
          </w:tcPr>
          <w:p w14:paraId="150A70A9" w14:textId="77777777" w:rsidR="00982CC9" w:rsidRDefault="0087038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>Type de séance</w:t>
            </w:r>
          </w:p>
        </w:tc>
        <w:tc>
          <w:tcPr>
            <w:tcW w:w="3070" w:type="dxa"/>
            <w:vMerge w:val="restart"/>
            <w:vAlign w:val="center"/>
          </w:tcPr>
          <w:p w14:paraId="4C90C9E7" w14:textId="77777777" w:rsidR="00982CC9" w:rsidRDefault="00870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eastAsia="fr-FR"/>
              </w:rPr>
              <w:t>Séance n</w:t>
            </w:r>
            <w:proofErr w:type="gramStart"/>
            <w:r>
              <w:rPr>
                <w:sz w:val="20"/>
                <w:szCs w:val="20"/>
                <w:lang w:eastAsia="fr-FR"/>
              </w:rPr>
              <w:t>°:</w:t>
            </w:r>
            <w:proofErr w:type="gramEnd"/>
          </w:p>
          <w:p w14:paraId="699E79D5" w14:textId="77777777" w:rsidR="00982CC9" w:rsidRDefault="00870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eastAsia="fr-FR"/>
              </w:rPr>
              <w:t>Titre :</w:t>
            </w:r>
          </w:p>
          <w:p w14:paraId="7FB4D530" w14:textId="77777777" w:rsidR="00982CC9" w:rsidRDefault="00870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eastAsia="fr-FR"/>
              </w:rPr>
              <w:t>0bjectif :</w:t>
            </w:r>
          </w:p>
        </w:tc>
        <w:tc>
          <w:tcPr>
            <w:tcW w:w="3071" w:type="dxa"/>
            <w:vMerge w:val="restart"/>
            <w:vAlign w:val="center"/>
          </w:tcPr>
          <w:p w14:paraId="57639975" w14:textId="77777777" w:rsidR="00982CC9" w:rsidRDefault="00870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Lien avec les attendus du programme ou référentiel </w:t>
            </w:r>
            <w:r>
              <w:rPr>
                <w:sz w:val="20"/>
                <w:szCs w:val="20"/>
              </w:rPr>
              <w:br/>
              <w:t>(notions, capacités, compétences)</w:t>
            </w:r>
          </w:p>
        </w:tc>
        <w:tc>
          <w:tcPr>
            <w:tcW w:w="5579" w:type="dxa"/>
            <w:vMerge w:val="restart"/>
            <w:vAlign w:val="center"/>
          </w:tcPr>
          <w:p w14:paraId="230303A2" w14:textId="77777777" w:rsidR="00982CC9" w:rsidRDefault="00870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Contenu, démarche</w:t>
            </w:r>
            <w:r>
              <w:rPr>
                <w:rStyle w:val="Appelnotedebasdep"/>
                <w:sz w:val="20"/>
                <w:szCs w:val="20"/>
              </w:rPr>
              <w:footnoteReference w:id="1"/>
            </w:r>
          </w:p>
        </w:tc>
      </w:tr>
      <w:tr w:rsidR="00982CC9" w14:paraId="264883DB" w14:textId="77777777" w:rsidTr="00744E22">
        <w:trPr>
          <w:cantSplit/>
          <w:trHeight w:val="865"/>
        </w:trPr>
        <w:tc>
          <w:tcPr>
            <w:tcW w:w="1001" w:type="dxa"/>
            <w:vMerge/>
            <w:vAlign w:val="center"/>
          </w:tcPr>
          <w:p w14:paraId="6B888F09" w14:textId="77777777" w:rsidR="00982CC9" w:rsidRDefault="00982CC9"/>
        </w:tc>
        <w:tc>
          <w:tcPr>
            <w:tcW w:w="784" w:type="dxa"/>
          </w:tcPr>
          <w:p w14:paraId="70E43192" w14:textId="77777777" w:rsidR="00982CC9" w:rsidRDefault="00870383">
            <w:pPr>
              <w:spacing w:after="0" w:line="240" w:lineRule="auto"/>
              <w:ind w:left="-40" w:right="30"/>
              <w:rPr>
                <w:sz w:val="16"/>
              </w:rPr>
            </w:pPr>
            <w:r>
              <w:rPr>
                <w:sz w:val="16"/>
              </w:rPr>
              <w:t>Cours classe entière</w:t>
            </w:r>
          </w:p>
        </w:tc>
        <w:tc>
          <w:tcPr>
            <w:tcW w:w="841" w:type="dxa"/>
          </w:tcPr>
          <w:p w14:paraId="7D4E9E0E" w14:textId="77777777" w:rsidR="00982CC9" w:rsidRDefault="00870383">
            <w:pPr>
              <w:spacing w:after="0" w:line="240" w:lineRule="auto"/>
              <w:ind w:left="-40" w:right="30"/>
              <w:rPr>
                <w:sz w:val="16"/>
              </w:rPr>
            </w:pPr>
            <w:r>
              <w:rPr>
                <w:sz w:val="16"/>
              </w:rPr>
              <w:t>GER ou TD/TP en BTS</w:t>
            </w:r>
          </w:p>
        </w:tc>
        <w:tc>
          <w:tcPr>
            <w:tcW w:w="3070" w:type="dxa"/>
            <w:vMerge/>
            <w:vAlign w:val="center"/>
          </w:tcPr>
          <w:p w14:paraId="4C126E34" w14:textId="77777777" w:rsidR="00982CC9" w:rsidRDefault="00982CC9"/>
        </w:tc>
        <w:tc>
          <w:tcPr>
            <w:tcW w:w="3071" w:type="dxa"/>
            <w:vMerge/>
            <w:vAlign w:val="center"/>
          </w:tcPr>
          <w:p w14:paraId="7A1AA91D" w14:textId="77777777" w:rsidR="00982CC9" w:rsidRDefault="00982CC9"/>
        </w:tc>
        <w:tc>
          <w:tcPr>
            <w:tcW w:w="5579" w:type="dxa"/>
            <w:vMerge/>
          </w:tcPr>
          <w:p w14:paraId="6BD6B0C6" w14:textId="77777777" w:rsidR="00982CC9" w:rsidRDefault="00982CC9">
            <w:pPr>
              <w:spacing w:after="0" w:line="240" w:lineRule="auto"/>
              <w:ind w:left="113" w:right="113"/>
            </w:pPr>
          </w:p>
        </w:tc>
      </w:tr>
      <w:tr w:rsidR="00982CC9" w14:paraId="64543F22" w14:textId="77777777" w:rsidTr="00744E22">
        <w:tc>
          <w:tcPr>
            <w:tcW w:w="1001" w:type="dxa"/>
          </w:tcPr>
          <w:p w14:paraId="46F74000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784" w:type="dxa"/>
          </w:tcPr>
          <w:p w14:paraId="165F18DE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841" w:type="dxa"/>
          </w:tcPr>
          <w:p w14:paraId="5949C075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3070" w:type="dxa"/>
          </w:tcPr>
          <w:p w14:paraId="7D69311A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071" w:type="dxa"/>
          </w:tcPr>
          <w:p w14:paraId="478DA22A" w14:textId="77777777" w:rsidR="00982CC9" w:rsidRDefault="00982CC9">
            <w:pPr>
              <w:spacing w:after="0" w:line="240" w:lineRule="auto"/>
            </w:pPr>
          </w:p>
        </w:tc>
        <w:tc>
          <w:tcPr>
            <w:tcW w:w="5579" w:type="dxa"/>
          </w:tcPr>
          <w:p w14:paraId="1F92F881" w14:textId="77777777" w:rsidR="00982CC9" w:rsidRDefault="00982CC9">
            <w:pPr>
              <w:spacing w:after="0" w:line="240" w:lineRule="auto"/>
            </w:pPr>
          </w:p>
        </w:tc>
      </w:tr>
      <w:tr w:rsidR="00982CC9" w14:paraId="277C4CF1" w14:textId="77777777" w:rsidTr="00744E22">
        <w:tc>
          <w:tcPr>
            <w:tcW w:w="1001" w:type="dxa"/>
          </w:tcPr>
          <w:p w14:paraId="0F06E621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784" w:type="dxa"/>
          </w:tcPr>
          <w:p w14:paraId="16B72D3F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841" w:type="dxa"/>
          </w:tcPr>
          <w:p w14:paraId="0C4F98A4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3070" w:type="dxa"/>
          </w:tcPr>
          <w:p w14:paraId="649F7B61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071" w:type="dxa"/>
          </w:tcPr>
          <w:p w14:paraId="554D3418" w14:textId="77777777" w:rsidR="00982CC9" w:rsidRDefault="00982CC9">
            <w:pPr>
              <w:spacing w:after="0" w:line="240" w:lineRule="auto"/>
            </w:pPr>
          </w:p>
        </w:tc>
        <w:tc>
          <w:tcPr>
            <w:tcW w:w="5579" w:type="dxa"/>
          </w:tcPr>
          <w:p w14:paraId="0DD4603A" w14:textId="77777777" w:rsidR="00982CC9" w:rsidRDefault="00982CC9">
            <w:pPr>
              <w:spacing w:after="0" w:line="240" w:lineRule="auto"/>
            </w:pPr>
          </w:p>
        </w:tc>
      </w:tr>
      <w:tr w:rsidR="00982CC9" w14:paraId="7924A859" w14:textId="77777777" w:rsidTr="00744E22">
        <w:tc>
          <w:tcPr>
            <w:tcW w:w="1001" w:type="dxa"/>
          </w:tcPr>
          <w:p w14:paraId="66A0720B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784" w:type="dxa"/>
          </w:tcPr>
          <w:p w14:paraId="34440E8D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841" w:type="dxa"/>
          </w:tcPr>
          <w:p w14:paraId="31EF090C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3070" w:type="dxa"/>
          </w:tcPr>
          <w:p w14:paraId="3A3AD253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071" w:type="dxa"/>
          </w:tcPr>
          <w:p w14:paraId="7DA38022" w14:textId="77777777" w:rsidR="00982CC9" w:rsidRDefault="00982CC9">
            <w:pPr>
              <w:spacing w:after="0" w:line="240" w:lineRule="auto"/>
            </w:pPr>
          </w:p>
        </w:tc>
        <w:tc>
          <w:tcPr>
            <w:tcW w:w="5579" w:type="dxa"/>
          </w:tcPr>
          <w:p w14:paraId="04778B38" w14:textId="77777777" w:rsidR="00982CC9" w:rsidRDefault="00982CC9">
            <w:pPr>
              <w:spacing w:after="0" w:line="240" w:lineRule="auto"/>
            </w:pPr>
          </w:p>
        </w:tc>
      </w:tr>
      <w:tr w:rsidR="00982CC9" w14:paraId="2A15D488" w14:textId="77777777" w:rsidTr="00744E22">
        <w:tc>
          <w:tcPr>
            <w:tcW w:w="1001" w:type="dxa"/>
          </w:tcPr>
          <w:p w14:paraId="0E5B69B4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784" w:type="dxa"/>
          </w:tcPr>
          <w:p w14:paraId="63F2CC2C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841" w:type="dxa"/>
          </w:tcPr>
          <w:p w14:paraId="748F8D25" w14:textId="77777777" w:rsidR="00982CC9" w:rsidRDefault="00982CC9">
            <w:pPr>
              <w:spacing w:after="0" w:line="240" w:lineRule="auto"/>
              <w:ind w:left="-40" w:right="30"/>
            </w:pPr>
          </w:p>
        </w:tc>
        <w:tc>
          <w:tcPr>
            <w:tcW w:w="3070" w:type="dxa"/>
          </w:tcPr>
          <w:p w14:paraId="4226CA7D" w14:textId="77777777" w:rsidR="00982CC9" w:rsidRDefault="00982CC9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071" w:type="dxa"/>
          </w:tcPr>
          <w:p w14:paraId="6532F599" w14:textId="77777777" w:rsidR="00982CC9" w:rsidRDefault="00982CC9">
            <w:pPr>
              <w:spacing w:after="0" w:line="240" w:lineRule="auto"/>
            </w:pPr>
          </w:p>
        </w:tc>
        <w:tc>
          <w:tcPr>
            <w:tcW w:w="5579" w:type="dxa"/>
          </w:tcPr>
          <w:p w14:paraId="6F04E6C4" w14:textId="77777777" w:rsidR="00982CC9" w:rsidRDefault="00982CC9">
            <w:pPr>
              <w:spacing w:after="0" w:line="240" w:lineRule="auto"/>
            </w:pPr>
          </w:p>
        </w:tc>
      </w:tr>
    </w:tbl>
    <w:p w14:paraId="39E27AF3" w14:textId="77777777" w:rsidR="00982CC9" w:rsidRDefault="00982CC9"/>
    <w:sectPr w:rsidR="00982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09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00EC" w14:textId="77777777" w:rsidR="00723D11" w:rsidRDefault="00723D11">
      <w:pPr>
        <w:spacing w:after="0" w:line="240" w:lineRule="auto"/>
      </w:pPr>
      <w:r>
        <w:separator/>
      </w:r>
    </w:p>
  </w:endnote>
  <w:endnote w:type="continuationSeparator" w:id="0">
    <w:p w14:paraId="39FDF300" w14:textId="77777777" w:rsidR="00723D11" w:rsidRDefault="007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180C" w14:textId="30F698D1" w:rsidR="00982CC9" w:rsidRDefault="00870FA7">
    <w:pPr>
      <w:pStyle w:val="Pieddepage"/>
    </w:pPr>
    <w:r>
      <w:rPr>
        <w:color w:val="808080"/>
      </w:rPr>
      <w:t>Janvier 2022</w:t>
    </w:r>
    <w:r w:rsidR="00870383">
      <w:rPr>
        <w:color w:val="808080"/>
      </w:rPr>
      <w:tab/>
    </w:r>
    <w:r w:rsidR="00870383">
      <w:rPr>
        <w:color w:val="808080"/>
      </w:rPr>
      <w:tab/>
      <w:t xml:space="preserve">Page </w:t>
    </w:r>
    <w:r w:rsidR="00870383">
      <w:fldChar w:fldCharType="begin"/>
    </w:r>
    <w:r w:rsidR="00870383">
      <w:instrText xml:space="preserve"> PAGE </w:instrText>
    </w:r>
    <w:r w:rsidR="00870383">
      <w:fldChar w:fldCharType="separate"/>
    </w:r>
    <w:r w:rsidR="00711A1E">
      <w:rPr>
        <w:noProof/>
      </w:rPr>
      <w:t>2</w:t>
    </w:r>
    <w:r w:rsidR="00870383">
      <w:fldChar w:fldCharType="end"/>
    </w:r>
    <w:r w:rsidR="00870383">
      <w:rPr>
        <w:color w:val="808080"/>
      </w:rPr>
      <w:t>/</w:t>
    </w:r>
    <w:r w:rsidR="00870383">
      <w:fldChar w:fldCharType="begin"/>
    </w:r>
    <w:r w:rsidR="00870383">
      <w:instrText xml:space="preserve"> NUMPAGES </w:instrText>
    </w:r>
    <w:r w:rsidR="00870383">
      <w:fldChar w:fldCharType="separate"/>
    </w:r>
    <w:r w:rsidR="00711A1E">
      <w:rPr>
        <w:noProof/>
      </w:rPr>
      <w:t>5</w:t>
    </w:r>
    <w:r w:rsidR="0087038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660" w14:textId="77777777" w:rsidR="00982CC9" w:rsidRDefault="00982CC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9510" w14:textId="31C4C02C" w:rsidR="00982CC9" w:rsidRDefault="00870383">
    <w:pPr>
      <w:pStyle w:val="Pieddepage"/>
    </w:pPr>
    <w:r>
      <w:rPr>
        <w:color w:val="808080"/>
      </w:rPr>
      <w:t>Septembre 2019</w:t>
    </w:r>
    <w:r>
      <w:rPr>
        <w:color w:val="808080"/>
      </w:rPr>
      <w:tab/>
    </w:r>
    <w:r>
      <w:rPr>
        <w:color w:val="808080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1A1E">
      <w:rPr>
        <w:noProof/>
      </w:rPr>
      <w:t>5</w:t>
    </w:r>
    <w:r>
      <w:fldChar w:fldCharType="end"/>
    </w:r>
    <w:r>
      <w:rPr>
        <w:color w:val="808080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711A1E">
      <w:rPr>
        <w:noProof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FDE" w14:textId="77777777" w:rsidR="00982CC9" w:rsidRDefault="00982C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B3D2" w14:textId="77777777" w:rsidR="00723D11" w:rsidRDefault="00723D11">
      <w:pPr>
        <w:spacing w:after="0" w:line="240" w:lineRule="auto"/>
      </w:pPr>
      <w:r>
        <w:separator/>
      </w:r>
    </w:p>
  </w:footnote>
  <w:footnote w:type="continuationSeparator" w:id="0">
    <w:p w14:paraId="06AB69CC" w14:textId="77777777" w:rsidR="00723D11" w:rsidRDefault="00723D11">
      <w:pPr>
        <w:spacing w:after="0" w:line="240" w:lineRule="auto"/>
      </w:pPr>
      <w:r>
        <w:continuationSeparator/>
      </w:r>
    </w:p>
  </w:footnote>
  <w:footnote w:id="1">
    <w:p w14:paraId="7664C01A" w14:textId="77777777" w:rsidR="00982CC9" w:rsidRDefault="00870383">
      <w:pPr>
        <w:pStyle w:val="Notedebasdepage"/>
      </w:pPr>
      <w:r>
        <w:rPr>
          <w:rStyle w:val="Appelnotedebasdep"/>
        </w:rPr>
        <w:footnoteRef/>
      </w:r>
      <w:r>
        <w:t xml:space="preserve"> Au fur et à mesure de la mise en </w:t>
      </w:r>
      <w:proofErr w:type="spellStart"/>
      <w:r>
        <w:t>oeuve</w:t>
      </w:r>
      <w:proofErr w:type="spellEnd"/>
      <w:r>
        <w:t xml:space="preserve"> de la formation, ajouts possibles de commentaires pour pouvoir mobiliser, d’une année sur l’autre, les bilans réalisés et éventuellement faire évoluer les projets de 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FB95" w14:textId="77777777" w:rsidR="00982CC9" w:rsidRPr="00AF448A" w:rsidRDefault="00870383">
    <w:pPr>
      <w:pStyle w:val="En-tte"/>
      <w:pBdr>
        <w:top w:val="none" w:sz="0" w:space="0" w:color="000000"/>
        <w:left w:val="none" w:sz="0" w:space="0" w:color="000000"/>
        <w:bottom w:val="single" w:sz="4" w:space="1" w:color="808080"/>
        <w:right w:val="none" w:sz="0" w:space="0" w:color="000000"/>
      </w:pBdr>
      <w:jc w:val="center"/>
      <w:rPr>
        <w:sz w:val="20"/>
      </w:rPr>
    </w:pPr>
    <w:r w:rsidRPr="00AF448A">
      <w:rPr>
        <w:color w:val="808080"/>
        <w:sz w:val="20"/>
      </w:rPr>
      <w:t>Académie de Créteil - Inspection pédagogique régionale de SMS et BSE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6745" w14:textId="77777777" w:rsidR="00982CC9" w:rsidRDefault="00982CC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9713" w14:textId="77777777" w:rsidR="00982CC9" w:rsidRDefault="00870383">
    <w:pPr>
      <w:pStyle w:val="En-tte"/>
      <w:pBdr>
        <w:top w:val="none" w:sz="0" w:space="0" w:color="000000"/>
        <w:left w:val="none" w:sz="0" w:space="0" w:color="000000"/>
        <w:bottom w:val="single" w:sz="4" w:space="1" w:color="808080"/>
        <w:right w:val="none" w:sz="0" w:space="0" w:color="000000"/>
      </w:pBdr>
      <w:jc w:val="center"/>
    </w:pPr>
    <w:r>
      <w:rPr>
        <w:color w:val="808080"/>
      </w:rPr>
      <w:t>Académie de Créteil - Inspection pédagogique régionale de SMS et BSE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F18B" w14:textId="77777777" w:rsidR="00982CC9" w:rsidRDefault="00982C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D9F"/>
    <w:multiLevelType w:val="hybridMultilevel"/>
    <w:tmpl w:val="EAC04BA6"/>
    <w:lvl w:ilvl="0" w:tplc="B86EE8F0">
      <w:start w:val="1"/>
      <w:numFmt w:val="decimal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76EF7D0">
      <w:start w:val="1"/>
      <w:numFmt w:val="decimal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920A1124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5D876C6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E9678A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612200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9A2EE3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603E8C4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7701BA0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AC2BDD"/>
    <w:multiLevelType w:val="hybridMultilevel"/>
    <w:tmpl w:val="F518339C"/>
    <w:lvl w:ilvl="0" w:tplc="55785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 w:tplc="5B2054DA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 w:tplc="86C4811E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 w:tplc="D002874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 w:tplc="1FD804B8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 w:tplc="7E1EA0F4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 w:tplc="5A48F2F2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 w:tplc="ED2A2366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 w:tplc="74229B80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3A964C34"/>
    <w:multiLevelType w:val="hybridMultilevel"/>
    <w:tmpl w:val="38A817EE"/>
    <w:lvl w:ilvl="0" w:tplc="5B2054DA">
      <w:start w:val="1"/>
      <w:numFmt w:val="bullet"/>
      <w:lvlText w:val="o"/>
      <w:lvlJc w:val="left"/>
      <w:pPr>
        <w:tabs>
          <w:tab w:val="num" w:pos="-696"/>
        </w:tabs>
        <w:ind w:left="24" w:hanging="360"/>
      </w:pPr>
      <w:rPr>
        <w:rFonts w:ascii="Courier New" w:hAnsi="Courier New"/>
      </w:rPr>
    </w:lvl>
    <w:lvl w:ilvl="1" w:tplc="2A14CD36">
      <w:start w:val="1"/>
      <w:numFmt w:val="bullet"/>
      <w:lvlText w:val="o"/>
      <w:lvlJc w:val="left"/>
      <w:pPr>
        <w:tabs>
          <w:tab w:val="num" w:pos="-696"/>
        </w:tabs>
        <w:ind w:left="744" w:hanging="360"/>
      </w:pPr>
      <w:rPr>
        <w:rFonts w:ascii="Courier New" w:hAnsi="Courier New"/>
      </w:rPr>
    </w:lvl>
    <w:lvl w:ilvl="2" w:tplc="34145FA6">
      <w:start w:val="1"/>
      <w:numFmt w:val="bullet"/>
      <w:lvlText w:val=""/>
      <w:lvlJc w:val="left"/>
      <w:pPr>
        <w:tabs>
          <w:tab w:val="num" w:pos="-696"/>
        </w:tabs>
        <w:ind w:left="1464" w:hanging="360"/>
      </w:pPr>
      <w:rPr>
        <w:rFonts w:ascii="Wingdings" w:hAnsi="Wingdings"/>
      </w:rPr>
    </w:lvl>
    <w:lvl w:ilvl="3" w:tplc="F37EC140">
      <w:start w:val="1"/>
      <w:numFmt w:val="bullet"/>
      <w:lvlText w:val=""/>
      <w:lvlJc w:val="left"/>
      <w:pPr>
        <w:tabs>
          <w:tab w:val="num" w:pos="-696"/>
        </w:tabs>
        <w:ind w:left="2184" w:hanging="360"/>
      </w:pPr>
      <w:rPr>
        <w:rFonts w:ascii="Symbol" w:hAnsi="Symbol"/>
      </w:rPr>
    </w:lvl>
    <w:lvl w:ilvl="4" w:tplc="4FD4024C">
      <w:start w:val="1"/>
      <w:numFmt w:val="bullet"/>
      <w:lvlText w:val="o"/>
      <w:lvlJc w:val="left"/>
      <w:pPr>
        <w:tabs>
          <w:tab w:val="num" w:pos="-696"/>
        </w:tabs>
        <w:ind w:left="2904" w:hanging="360"/>
      </w:pPr>
      <w:rPr>
        <w:rFonts w:ascii="Courier New" w:hAnsi="Courier New"/>
      </w:rPr>
    </w:lvl>
    <w:lvl w:ilvl="5" w:tplc="8E782CB0">
      <w:start w:val="1"/>
      <w:numFmt w:val="bullet"/>
      <w:lvlText w:val=""/>
      <w:lvlJc w:val="left"/>
      <w:pPr>
        <w:tabs>
          <w:tab w:val="num" w:pos="-696"/>
        </w:tabs>
        <w:ind w:left="3624" w:hanging="360"/>
      </w:pPr>
      <w:rPr>
        <w:rFonts w:ascii="Wingdings" w:hAnsi="Wingdings"/>
      </w:rPr>
    </w:lvl>
    <w:lvl w:ilvl="6" w:tplc="D58E574E">
      <w:start w:val="1"/>
      <w:numFmt w:val="bullet"/>
      <w:lvlText w:val=""/>
      <w:lvlJc w:val="left"/>
      <w:pPr>
        <w:tabs>
          <w:tab w:val="num" w:pos="-696"/>
        </w:tabs>
        <w:ind w:left="4344" w:hanging="360"/>
      </w:pPr>
      <w:rPr>
        <w:rFonts w:ascii="Symbol" w:hAnsi="Symbol"/>
      </w:rPr>
    </w:lvl>
    <w:lvl w:ilvl="7" w:tplc="DF4038C4">
      <w:start w:val="1"/>
      <w:numFmt w:val="bullet"/>
      <w:lvlText w:val="o"/>
      <w:lvlJc w:val="left"/>
      <w:pPr>
        <w:tabs>
          <w:tab w:val="num" w:pos="-696"/>
        </w:tabs>
        <w:ind w:left="5064" w:hanging="360"/>
      </w:pPr>
      <w:rPr>
        <w:rFonts w:ascii="Courier New" w:hAnsi="Courier New"/>
      </w:rPr>
    </w:lvl>
    <w:lvl w:ilvl="8" w:tplc="149AAECC">
      <w:start w:val="1"/>
      <w:numFmt w:val="bullet"/>
      <w:lvlText w:val=""/>
      <w:lvlJc w:val="left"/>
      <w:pPr>
        <w:tabs>
          <w:tab w:val="num" w:pos="-696"/>
        </w:tabs>
        <w:ind w:left="5784" w:hanging="360"/>
      </w:pPr>
      <w:rPr>
        <w:rFonts w:ascii="Wingdings" w:hAnsi="Wingdings"/>
      </w:rPr>
    </w:lvl>
  </w:abstractNum>
  <w:abstractNum w:abstractNumId="3" w15:restartNumberingAfterBreak="0">
    <w:nsid w:val="3C541E35"/>
    <w:multiLevelType w:val="hybridMultilevel"/>
    <w:tmpl w:val="42B455EE"/>
    <w:lvl w:ilvl="0" w:tplc="02D06348">
      <w:start w:val="1"/>
      <w:numFmt w:val="bullet"/>
      <w:lvlText w:val="-"/>
      <w:lvlJc w:val="left"/>
      <w:pPr>
        <w:ind w:left="2844" w:hanging="360"/>
      </w:pPr>
      <w:rPr>
        <w:rFonts w:ascii="Arial" w:hAnsi="Arial"/>
      </w:rPr>
    </w:lvl>
    <w:lvl w:ilvl="1" w:tplc="5FE2E888">
      <w:start w:val="1"/>
      <w:numFmt w:val="bullet"/>
      <w:lvlText w:val="o"/>
      <w:lvlJc w:val="left"/>
      <w:pPr>
        <w:ind w:left="3564" w:hanging="360"/>
      </w:pPr>
      <w:rPr>
        <w:rFonts w:ascii="Courier New" w:hAnsi="Courier New"/>
      </w:rPr>
    </w:lvl>
    <w:lvl w:ilvl="2" w:tplc="26642474">
      <w:start w:val="1"/>
      <w:numFmt w:val="bullet"/>
      <w:lvlText w:val=""/>
      <w:lvlJc w:val="left"/>
      <w:pPr>
        <w:ind w:left="4284" w:hanging="360"/>
      </w:pPr>
      <w:rPr>
        <w:rFonts w:ascii="Wingdings" w:hAnsi="Wingdings"/>
      </w:rPr>
    </w:lvl>
    <w:lvl w:ilvl="3" w:tplc="C212C6EE">
      <w:start w:val="1"/>
      <w:numFmt w:val="bullet"/>
      <w:lvlText w:val=""/>
      <w:lvlJc w:val="left"/>
      <w:pPr>
        <w:ind w:left="5004" w:hanging="360"/>
      </w:pPr>
      <w:rPr>
        <w:rFonts w:ascii="Symbol" w:hAnsi="Symbol"/>
      </w:rPr>
    </w:lvl>
    <w:lvl w:ilvl="4" w:tplc="325C3DEE">
      <w:start w:val="1"/>
      <w:numFmt w:val="bullet"/>
      <w:lvlText w:val="o"/>
      <w:lvlJc w:val="left"/>
      <w:pPr>
        <w:ind w:left="5724" w:hanging="360"/>
      </w:pPr>
      <w:rPr>
        <w:rFonts w:ascii="Courier New" w:hAnsi="Courier New"/>
      </w:rPr>
    </w:lvl>
    <w:lvl w:ilvl="5" w:tplc="295E7246">
      <w:start w:val="1"/>
      <w:numFmt w:val="bullet"/>
      <w:lvlText w:val=""/>
      <w:lvlJc w:val="left"/>
      <w:pPr>
        <w:ind w:left="6444" w:hanging="360"/>
      </w:pPr>
      <w:rPr>
        <w:rFonts w:ascii="Wingdings" w:hAnsi="Wingdings"/>
      </w:rPr>
    </w:lvl>
    <w:lvl w:ilvl="6" w:tplc="43C06968">
      <w:start w:val="1"/>
      <w:numFmt w:val="bullet"/>
      <w:lvlText w:val=""/>
      <w:lvlJc w:val="left"/>
      <w:pPr>
        <w:ind w:left="7164" w:hanging="360"/>
      </w:pPr>
      <w:rPr>
        <w:rFonts w:ascii="Symbol" w:hAnsi="Symbol"/>
      </w:rPr>
    </w:lvl>
    <w:lvl w:ilvl="7" w:tplc="49FA5162">
      <w:start w:val="1"/>
      <w:numFmt w:val="bullet"/>
      <w:lvlText w:val="o"/>
      <w:lvlJc w:val="left"/>
      <w:pPr>
        <w:ind w:left="7884" w:hanging="360"/>
      </w:pPr>
      <w:rPr>
        <w:rFonts w:ascii="Courier New" w:hAnsi="Courier New"/>
      </w:rPr>
    </w:lvl>
    <w:lvl w:ilvl="8" w:tplc="A1AE0016">
      <w:start w:val="1"/>
      <w:numFmt w:val="bullet"/>
      <w:lvlText w:val=""/>
      <w:lvlJc w:val="left"/>
      <w:pPr>
        <w:ind w:left="8604" w:hanging="360"/>
      </w:pPr>
      <w:rPr>
        <w:rFonts w:ascii="Wingdings" w:hAnsi="Wingdings"/>
      </w:rPr>
    </w:lvl>
  </w:abstractNum>
  <w:abstractNum w:abstractNumId="4" w15:restartNumberingAfterBreak="0">
    <w:nsid w:val="3D3B315D"/>
    <w:multiLevelType w:val="hybridMultilevel"/>
    <w:tmpl w:val="E174A730"/>
    <w:lvl w:ilvl="0" w:tplc="4A54FCC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D64CBAF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 w:tplc="84D0B8F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2E98DF9A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 w:tplc="DC1CA6F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 w:tplc="4D808D1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300479B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9C12050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 w:tplc="6710589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E87666E"/>
    <w:multiLevelType w:val="hybridMultilevel"/>
    <w:tmpl w:val="B9848AD0"/>
    <w:lvl w:ilvl="0" w:tplc="C3AE7232">
      <w:start w:val="1"/>
      <w:numFmt w:val="bullet"/>
      <w:lvlText w:val=""/>
      <w:lvlJc w:val="left"/>
      <w:pPr>
        <w:tabs>
          <w:tab w:val="num" w:pos="-696"/>
        </w:tabs>
        <w:ind w:left="24" w:hanging="360"/>
      </w:pPr>
      <w:rPr>
        <w:rFonts w:ascii="Symbol" w:hAnsi="Symbol"/>
      </w:rPr>
    </w:lvl>
    <w:lvl w:ilvl="1" w:tplc="4B8A7E54">
      <w:start w:val="1"/>
      <w:numFmt w:val="bullet"/>
      <w:lvlText w:val=""/>
      <w:lvlJc w:val="left"/>
      <w:pPr>
        <w:tabs>
          <w:tab w:val="num" w:pos="-696"/>
        </w:tabs>
        <w:ind w:left="744" w:hanging="360"/>
      </w:pPr>
      <w:rPr>
        <w:rFonts w:ascii="Symbol" w:hAnsi="Symbol"/>
      </w:rPr>
    </w:lvl>
    <w:lvl w:ilvl="2" w:tplc="CFA81382">
      <w:start w:val="1"/>
      <w:numFmt w:val="bullet"/>
      <w:lvlText w:val=""/>
      <w:lvlJc w:val="left"/>
      <w:pPr>
        <w:tabs>
          <w:tab w:val="num" w:pos="-696"/>
        </w:tabs>
        <w:ind w:left="1464" w:hanging="360"/>
      </w:pPr>
      <w:rPr>
        <w:rFonts w:ascii="Wingdings" w:hAnsi="Wingdings"/>
      </w:rPr>
    </w:lvl>
    <w:lvl w:ilvl="3" w:tplc="CF428E9C">
      <w:start w:val="1"/>
      <w:numFmt w:val="bullet"/>
      <w:lvlText w:val=""/>
      <w:lvlJc w:val="left"/>
      <w:pPr>
        <w:tabs>
          <w:tab w:val="num" w:pos="-696"/>
        </w:tabs>
        <w:ind w:left="2184" w:hanging="360"/>
      </w:pPr>
      <w:rPr>
        <w:rFonts w:ascii="Symbol" w:hAnsi="Symbol"/>
      </w:rPr>
    </w:lvl>
    <w:lvl w:ilvl="4" w:tplc="A2F404E6">
      <w:start w:val="1"/>
      <w:numFmt w:val="bullet"/>
      <w:lvlText w:val="o"/>
      <w:lvlJc w:val="left"/>
      <w:pPr>
        <w:tabs>
          <w:tab w:val="num" w:pos="-696"/>
        </w:tabs>
        <w:ind w:left="2904" w:hanging="360"/>
      </w:pPr>
      <w:rPr>
        <w:rFonts w:ascii="Courier New" w:hAnsi="Courier New"/>
      </w:rPr>
    </w:lvl>
    <w:lvl w:ilvl="5" w:tplc="6324C27C">
      <w:start w:val="1"/>
      <w:numFmt w:val="bullet"/>
      <w:lvlText w:val=""/>
      <w:lvlJc w:val="left"/>
      <w:pPr>
        <w:tabs>
          <w:tab w:val="num" w:pos="-696"/>
        </w:tabs>
        <w:ind w:left="3624" w:hanging="360"/>
      </w:pPr>
      <w:rPr>
        <w:rFonts w:ascii="Wingdings" w:hAnsi="Wingdings"/>
      </w:rPr>
    </w:lvl>
    <w:lvl w:ilvl="6" w:tplc="C088D21A">
      <w:start w:val="1"/>
      <w:numFmt w:val="bullet"/>
      <w:lvlText w:val=""/>
      <w:lvlJc w:val="left"/>
      <w:pPr>
        <w:tabs>
          <w:tab w:val="num" w:pos="-696"/>
        </w:tabs>
        <w:ind w:left="4344" w:hanging="360"/>
      </w:pPr>
      <w:rPr>
        <w:rFonts w:ascii="Symbol" w:hAnsi="Symbol"/>
      </w:rPr>
    </w:lvl>
    <w:lvl w:ilvl="7" w:tplc="AF44475C">
      <w:start w:val="1"/>
      <w:numFmt w:val="bullet"/>
      <w:lvlText w:val="o"/>
      <w:lvlJc w:val="left"/>
      <w:pPr>
        <w:tabs>
          <w:tab w:val="num" w:pos="-696"/>
        </w:tabs>
        <w:ind w:left="5064" w:hanging="360"/>
      </w:pPr>
      <w:rPr>
        <w:rFonts w:ascii="Courier New" w:hAnsi="Courier New"/>
      </w:rPr>
    </w:lvl>
    <w:lvl w:ilvl="8" w:tplc="0DC21648">
      <w:start w:val="1"/>
      <w:numFmt w:val="bullet"/>
      <w:lvlText w:val=""/>
      <w:lvlJc w:val="left"/>
      <w:pPr>
        <w:tabs>
          <w:tab w:val="num" w:pos="-696"/>
        </w:tabs>
        <w:ind w:left="5784" w:hanging="360"/>
      </w:pPr>
      <w:rPr>
        <w:rFonts w:ascii="Wingdings" w:hAnsi="Wingdings"/>
      </w:rPr>
    </w:lvl>
  </w:abstractNum>
  <w:abstractNum w:abstractNumId="6" w15:restartNumberingAfterBreak="0">
    <w:nsid w:val="7B1D69EA"/>
    <w:multiLevelType w:val="hybridMultilevel"/>
    <w:tmpl w:val="E2D23AAA"/>
    <w:lvl w:ilvl="0" w:tplc="1A5C9680">
      <w:start w:val="1"/>
      <w:numFmt w:val="bullet"/>
      <w:lvlText w:val=""/>
      <w:lvlJc w:val="left"/>
      <w:pPr>
        <w:tabs>
          <w:tab w:val="num" w:pos="-696"/>
        </w:tabs>
        <w:ind w:left="24" w:hanging="360"/>
      </w:pPr>
      <w:rPr>
        <w:rFonts w:ascii="Symbol" w:hAnsi="Symbol"/>
      </w:rPr>
    </w:lvl>
    <w:lvl w:ilvl="1" w:tplc="2A14CD36">
      <w:start w:val="1"/>
      <w:numFmt w:val="bullet"/>
      <w:lvlText w:val="o"/>
      <w:lvlJc w:val="left"/>
      <w:pPr>
        <w:tabs>
          <w:tab w:val="num" w:pos="-696"/>
        </w:tabs>
        <w:ind w:left="744" w:hanging="360"/>
      </w:pPr>
      <w:rPr>
        <w:rFonts w:ascii="Courier New" w:hAnsi="Courier New"/>
      </w:rPr>
    </w:lvl>
    <w:lvl w:ilvl="2" w:tplc="34145FA6">
      <w:start w:val="1"/>
      <w:numFmt w:val="bullet"/>
      <w:lvlText w:val=""/>
      <w:lvlJc w:val="left"/>
      <w:pPr>
        <w:tabs>
          <w:tab w:val="num" w:pos="-696"/>
        </w:tabs>
        <w:ind w:left="1464" w:hanging="360"/>
      </w:pPr>
      <w:rPr>
        <w:rFonts w:ascii="Wingdings" w:hAnsi="Wingdings"/>
      </w:rPr>
    </w:lvl>
    <w:lvl w:ilvl="3" w:tplc="F37EC140">
      <w:start w:val="1"/>
      <w:numFmt w:val="bullet"/>
      <w:lvlText w:val=""/>
      <w:lvlJc w:val="left"/>
      <w:pPr>
        <w:tabs>
          <w:tab w:val="num" w:pos="-696"/>
        </w:tabs>
        <w:ind w:left="2184" w:hanging="360"/>
      </w:pPr>
      <w:rPr>
        <w:rFonts w:ascii="Symbol" w:hAnsi="Symbol"/>
      </w:rPr>
    </w:lvl>
    <w:lvl w:ilvl="4" w:tplc="4FD4024C">
      <w:start w:val="1"/>
      <w:numFmt w:val="bullet"/>
      <w:lvlText w:val="o"/>
      <w:lvlJc w:val="left"/>
      <w:pPr>
        <w:tabs>
          <w:tab w:val="num" w:pos="-696"/>
        </w:tabs>
        <w:ind w:left="2904" w:hanging="360"/>
      </w:pPr>
      <w:rPr>
        <w:rFonts w:ascii="Courier New" w:hAnsi="Courier New"/>
      </w:rPr>
    </w:lvl>
    <w:lvl w:ilvl="5" w:tplc="8E782CB0">
      <w:start w:val="1"/>
      <w:numFmt w:val="bullet"/>
      <w:lvlText w:val=""/>
      <w:lvlJc w:val="left"/>
      <w:pPr>
        <w:tabs>
          <w:tab w:val="num" w:pos="-696"/>
        </w:tabs>
        <w:ind w:left="3624" w:hanging="360"/>
      </w:pPr>
      <w:rPr>
        <w:rFonts w:ascii="Wingdings" w:hAnsi="Wingdings"/>
      </w:rPr>
    </w:lvl>
    <w:lvl w:ilvl="6" w:tplc="D58E574E">
      <w:start w:val="1"/>
      <w:numFmt w:val="bullet"/>
      <w:lvlText w:val=""/>
      <w:lvlJc w:val="left"/>
      <w:pPr>
        <w:tabs>
          <w:tab w:val="num" w:pos="-696"/>
        </w:tabs>
        <w:ind w:left="4344" w:hanging="360"/>
      </w:pPr>
      <w:rPr>
        <w:rFonts w:ascii="Symbol" w:hAnsi="Symbol"/>
      </w:rPr>
    </w:lvl>
    <w:lvl w:ilvl="7" w:tplc="DF4038C4">
      <w:start w:val="1"/>
      <w:numFmt w:val="bullet"/>
      <w:lvlText w:val="o"/>
      <w:lvlJc w:val="left"/>
      <w:pPr>
        <w:tabs>
          <w:tab w:val="num" w:pos="-696"/>
        </w:tabs>
        <w:ind w:left="5064" w:hanging="360"/>
      </w:pPr>
      <w:rPr>
        <w:rFonts w:ascii="Courier New" w:hAnsi="Courier New"/>
      </w:rPr>
    </w:lvl>
    <w:lvl w:ilvl="8" w:tplc="149AAECC">
      <w:start w:val="1"/>
      <w:numFmt w:val="bullet"/>
      <w:lvlText w:val=""/>
      <w:lvlJc w:val="left"/>
      <w:pPr>
        <w:tabs>
          <w:tab w:val="num" w:pos="-696"/>
        </w:tabs>
        <w:ind w:left="578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C9"/>
    <w:rsid w:val="00102457"/>
    <w:rsid w:val="0022557A"/>
    <w:rsid w:val="00260F55"/>
    <w:rsid w:val="002D4BF5"/>
    <w:rsid w:val="003B3C71"/>
    <w:rsid w:val="005E6238"/>
    <w:rsid w:val="006651F6"/>
    <w:rsid w:val="006D6256"/>
    <w:rsid w:val="006E3DB6"/>
    <w:rsid w:val="00711A1E"/>
    <w:rsid w:val="00723D11"/>
    <w:rsid w:val="00744E22"/>
    <w:rsid w:val="007C1C57"/>
    <w:rsid w:val="00870383"/>
    <w:rsid w:val="00870FA7"/>
    <w:rsid w:val="008B462D"/>
    <w:rsid w:val="00973528"/>
    <w:rsid w:val="00982CC9"/>
    <w:rsid w:val="009B6878"/>
    <w:rsid w:val="00AF448A"/>
    <w:rsid w:val="00B831C1"/>
    <w:rsid w:val="00C72A93"/>
    <w:rsid w:val="00D4329E"/>
    <w:rsid w:val="00E015A4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A4C6"/>
  <w15:docId w15:val="{E2B4948D-636A-4F2D-8099-40FEB83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SimSun" w:hAnsi="Calibri"/>
      <w:sz w:val="22"/>
      <w:lang w:val="fr-FR" w:bidi="ar-SA"/>
    </w:rPr>
  </w:style>
  <w:style w:type="paragraph" w:styleId="Titre1">
    <w:name w:val="heading 1"/>
    <w:basedOn w:val="Normal"/>
    <w:next w:val="Corpsdetexte"/>
    <w:link w:val="Titre1Car1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Corpsdetexte"/>
    <w:link w:val="Titre2Car1"/>
    <w:rsid w:val="003B3C7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b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1">
    <w:name w:val="Titre 2 Car1"/>
    <w:link w:val="Titre2"/>
    <w:rsid w:val="003B3C71"/>
    <w:rPr>
      <w:rFonts w:ascii="Calibri Light" w:eastAsia="SimSun" w:hAnsi="Calibri Light"/>
      <w:b/>
      <w:color w:val="0070C0"/>
      <w:sz w:val="26"/>
      <w:szCs w:val="26"/>
      <w:lang w:val="fr-FR" w:bidi="ar-SA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Sous-titre"/>
    <w:link w:val="TitreCar1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TitreCar1">
    <w:name w:val="Titre Car1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jc w:val="center"/>
    </w:pPr>
    <w:rPr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pPr>
      <w:spacing w:before="120" w:after="120"/>
    </w:pPr>
    <w:rPr>
      <w:i/>
      <w:iCs/>
      <w:sz w:val="24"/>
      <w:szCs w:val="24"/>
    </w:rPr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AnnexeCar">
    <w:name w:val="Annexe Car"/>
    <w:rPr>
      <w:rFonts w:ascii="Arial" w:eastAsia="Times New Roman" w:hAnsi="Arial"/>
      <w:b/>
      <w:color w:val="2E74B5"/>
      <w:sz w:val="28"/>
      <w:szCs w:val="26"/>
      <w:lang w:eastAsia="fr-FR"/>
    </w:rPr>
  </w:style>
  <w:style w:type="character" w:customStyle="1" w:styleId="Titre2Car">
    <w:name w:val="Titre 2 Car"/>
    <w:rPr>
      <w:rFonts w:ascii="Calibri Light" w:hAnsi="Calibri Light"/>
      <w:sz w:val="26"/>
      <w:szCs w:val="26"/>
    </w:rPr>
  </w:style>
  <w:style w:type="character" w:customStyle="1" w:styleId="Titre1Car">
    <w:name w:val="Titre 1 Car"/>
    <w:rPr>
      <w:rFonts w:ascii="Calibri Light" w:hAnsi="Calibri Light"/>
      <w:color w:val="2E74B5"/>
      <w:sz w:val="32"/>
      <w:szCs w:val="32"/>
    </w:rPr>
  </w:style>
  <w:style w:type="character" w:customStyle="1" w:styleId="TitreCar">
    <w:name w:val="Titre Car"/>
    <w:rPr>
      <w:rFonts w:ascii="Calibri Light" w:hAnsi="Calibri Light"/>
      <w:spacing w:val="-10"/>
      <w:sz w:val="56"/>
      <w:szCs w:val="56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Segoe UI" w:hAnsi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Index">
    <w:name w:val="Index"/>
    <w:basedOn w:val="Normal"/>
  </w:style>
  <w:style w:type="paragraph" w:customStyle="1" w:styleId="Annexe">
    <w:name w:val="Annexe"/>
    <w:basedOn w:val="Titre2"/>
    <w:pPr>
      <w:numPr>
        <w:ilvl w:val="0"/>
        <w:numId w:val="0"/>
      </w:numPr>
      <w:spacing w:before="120" w:after="240" w:line="240" w:lineRule="auto"/>
      <w:jc w:val="center"/>
    </w:pPr>
    <w:rPr>
      <w:rFonts w:ascii="Arial" w:eastAsia="Times New Roman" w:hAnsi="Arial"/>
      <w:b w:val="0"/>
      <w:sz w:val="28"/>
      <w:lang w:eastAsia="fr-FR"/>
    </w:rPr>
  </w:style>
  <w:style w:type="paragraph" w:styleId="Paragraphedeliste">
    <w:name w:val="List Paragraph"/>
    <w:basedOn w:val="Normal"/>
    <w:pPr>
      <w:ind w:left="720"/>
    </w:p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Normal"/>
    <w:link w:val="TextedebullesCar1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tenudetableau">
    <w:name w:val="Contenu de tableau"/>
    <w:basedOn w:val="Normal"/>
  </w:style>
  <w:style w:type="character" w:customStyle="1" w:styleId="TextedebullesCar1">
    <w:name w:val="Texte de bulles Car1"/>
    <w:link w:val="Textedebulles"/>
    <w:semiHidden/>
    <w:rPr>
      <w:rFonts w:ascii="Segoe UI" w:eastAsia="SimSun" w:hAnsi="Segoe UI"/>
      <w:sz w:val="18"/>
      <w:szCs w:val="18"/>
      <w:lang w:eastAsia="en-US"/>
    </w:rPr>
  </w:style>
  <w:style w:type="character" w:customStyle="1" w:styleId="NotedebasdepageCar">
    <w:name w:val="Note de bas de page Car"/>
    <w:link w:val="Notedebasdepage"/>
    <w:semiHidden/>
    <w:rPr>
      <w:rFonts w:ascii="Calibri" w:eastAsia="SimSu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LEMOINE</dc:creator>
  <cp:lastModifiedBy>Martine LEMOINE, IA-IPR</cp:lastModifiedBy>
  <cp:revision>4</cp:revision>
  <dcterms:created xsi:type="dcterms:W3CDTF">2022-01-30T18:15:00Z</dcterms:created>
  <dcterms:modified xsi:type="dcterms:W3CDTF">2022-07-22T13:09:00Z</dcterms:modified>
</cp:coreProperties>
</file>