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64" w:rsidRDefault="009A6E35">
      <w:pPr>
        <w:pStyle w:val="Titre1"/>
      </w:pPr>
      <w:r>
        <w:t xml:space="preserve">ST2S - Bilan et </w:t>
      </w:r>
      <w:r w:rsidR="00CE1811">
        <w:t>perspectives</w:t>
      </w:r>
      <w:bookmarkStart w:id="0" w:name="_GoBack"/>
      <w:bookmarkEnd w:id="0"/>
      <w:r>
        <w:br/>
        <w:t>Ressources en lien avec les projets menés sur l'académie</w:t>
      </w:r>
    </w:p>
    <w:p w:rsidR="00092664" w:rsidRDefault="00092664"/>
    <w:p w:rsidR="00092664" w:rsidRDefault="009A6E35">
      <w:r>
        <w:t>Lutte contre les effets de la grande pauvreté sur la réussite scolaire, académie de Créteil</w:t>
      </w:r>
    </w:p>
    <w:p w:rsidR="00092664" w:rsidRDefault="00CB3906">
      <w:pPr>
        <w:ind w:left="709"/>
      </w:pPr>
      <w:hyperlink r:id="rId7" w:history="1">
        <w:r w:rsidR="009A6E35">
          <w:rPr>
            <w:rStyle w:val="Lienhypertexte"/>
          </w:rPr>
          <w:t xml:space="preserve">Dossier </w:t>
        </w:r>
      </w:hyperlink>
    </w:p>
    <w:p w:rsidR="00092664" w:rsidRDefault="009A6E35">
      <w:pPr>
        <w:ind w:left="709"/>
      </w:pPr>
      <w:r>
        <w:t xml:space="preserve">Vademecum Grande pauvreté, format pdf, </w:t>
      </w:r>
      <w:hyperlink r:id="rId8" w:history="1">
        <w:r>
          <w:rPr>
            <w:rStyle w:val="Lienhypertexte"/>
          </w:rPr>
          <w:t>en ligne</w:t>
        </w:r>
      </w:hyperlink>
      <w:r>
        <w:t xml:space="preserve">  </w:t>
      </w:r>
    </w:p>
    <w:p w:rsidR="00092664" w:rsidRDefault="009A6E35">
      <w:r>
        <w:t>Mon ESS à l'école</w:t>
      </w:r>
    </w:p>
    <w:p w:rsidR="00092664" w:rsidRDefault="00CB3906">
      <w:pPr>
        <w:ind w:left="709"/>
      </w:pPr>
      <w:hyperlink r:id="rId9" w:history="1">
        <w:r w:rsidR="009A6E35">
          <w:rPr>
            <w:rStyle w:val="Lienhypertexte"/>
          </w:rPr>
          <w:t>Dossier</w:t>
        </w:r>
      </w:hyperlink>
      <w:r w:rsidR="009A6E35">
        <w:t xml:space="preserve">, Portail de l’Economie Sociale et Solidaire à l’Ecole,  </w:t>
      </w:r>
    </w:p>
    <w:p w:rsidR="00092664" w:rsidRDefault="00CB3906">
      <w:pPr>
        <w:ind w:left="709"/>
      </w:pPr>
      <w:hyperlink r:id="rId10" w:history="1">
        <w:r w:rsidR="009A6E35">
          <w:rPr>
            <w:rStyle w:val="Lienhypertexte"/>
          </w:rPr>
          <w:t>Dossier</w:t>
        </w:r>
      </w:hyperlink>
      <w:r w:rsidR="009A6E35">
        <w:t xml:space="preserve">, Chambre régionale de l'économie sociale et solidaire d'Île de France, </w:t>
      </w:r>
    </w:p>
    <w:p w:rsidR="00092664" w:rsidRDefault="009A6E35">
      <w:r>
        <w:t>Apprendre l’Eloquence au lycée Darius Milhaud - Le Concours, 2018</w:t>
      </w:r>
    </w:p>
    <w:p w:rsidR="00092664" w:rsidRDefault="00CB3906">
      <w:pPr>
        <w:ind w:left="709"/>
      </w:pPr>
      <w:hyperlink r:id="rId11" w:history="1">
        <w:r w:rsidR="009A6E35">
          <w:rPr>
            <w:rStyle w:val="Lienhypertexte"/>
          </w:rPr>
          <w:t xml:space="preserve">Vidéo </w:t>
        </w:r>
      </w:hyperlink>
      <w:r w:rsidR="009A6E35">
        <w:t>sur Youtube</w:t>
      </w:r>
    </w:p>
    <w:sectPr w:rsidR="000926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06" w:rsidRDefault="00CB3906">
      <w:pPr>
        <w:spacing w:after="0" w:line="240" w:lineRule="auto"/>
      </w:pPr>
      <w:r>
        <w:separator/>
      </w:r>
    </w:p>
  </w:endnote>
  <w:endnote w:type="continuationSeparator" w:id="0">
    <w:p w:rsidR="00CB3906" w:rsidRDefault="00CB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06" w:rsidRDefault="00CB3906">
      <w:pPr>
        <w:spacing w:after="0" w:line="240" w:lineRule="auto"/>
      </w:pPr>
      <w:r>
        <w:separator/>
      </w:r>
    </w:p>
  </w:footnote>
  <w:footnote w:type="continuationSeparator" w:id="0">
    <w:p w:rsidR="00CB3906" w:rsidRDefault="00CB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1154"/>
    <w:multiLevelType w:val="hybridMultilevel"/>
    <w:tmpl w:val="D8722150"/>
    <w:lvl w:ilvl="0" w:tplc="470ABE02">
      <w:start w:val="1"/>
      <w:numFmt w:val="bullet"/>
      <w:lvlText w:val="·"/>
      <w:lvlJc w:val="left"/>
      <w:pPr>
        <w:ind w:left="720" w:hanging="359"/>
      </w:pPr>
      <w:rPr>
        <w:rFonts w:ascii="Symbol" w:eastAsia="Symbol" w:hAnsi="Symbol" w:cs="Symbol"/>
      </w:rPr>
    </w:lvl>
    <w:lvl w:ilvl="1" w:tplc="D716E98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97702B5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D1F094E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BB0081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054A40B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18E8FE2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C0ECC5E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8624A70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64"/>
    <w:rsid w:val="00092664"/>
    <w:rsid w:val="00270F10"/>
    <w:rsid w:val="009A6E35"/>
    <w:rsid w:val="00CB3906"/>
    <w:rsid w:val="00C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CB0F2-2C00-4B29-A96C-58CB314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Titre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Titre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Titre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Titre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ieddepage">
    <w:name w:val="footer"/>
    <w:basedOn w:val="Normal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En-tte">
    <w:name w:val="header"/>
    <w:basedOn w:val="Normal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Sansinterligne">
    <w:name w:val="No Spacing"/>
    <w:basedOn w:val="Normal"/>
    <w:uiPriority w:val="1"/>
    <w:qFormat/>
    <w:pPr>
      <w:spacing w:after="0" w:line="240" w:lineRule="auto"/>
    </w:pPr>
  </w:style>
  <w:style w:type="paragraph" w:styleId="Citation">
    <w:name w:val="Quote"/>
    <w:basedOn w:val="Normal"/>
    <w:next w:val="Normal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Citationintens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re">
    <w:name w:val="Title"/>
    <w:basedOn w:val="Normal"/>
    <w:next w:val="Normal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Lutte_contre_les_effets_de_la_grande_pauvrete/88/5/vade_mecum_grande_pauvrete_version_affichage_web_75288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-creteil.fr/pid36477/lutte-contre-les-effets-grande-pauvre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Z6YX79fuX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ressidf.org/mon-ess-a-l-eco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sourcess.fr/monessalec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LEMOINE</dc:creator>
  <cp:lastModifiedBy>Martine LEMOINE</cp:lastModifiedBy>
  <cp:revision>3</cp:revision>
  <dcterms:created xsi:type="dcterms:W3CDTF">2018-10-09T05:37:00Z</dcterms:created>
  <dcterms:modified xsi:type="dcterms:W3CDTF">2018-10-16T18:47:00Z</dcterms:modified>
</cp:coreProperties>
</file>