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609ACD" w14:textId="77777777" w:rsidR="00AA00D8" w:rsidRDefault="00AA00D8" w:rsidP="00D86840">
      <w:pPr>
        <w:pStyle w:val="Titre0"/>
        <w:jc w:val="center"/>
      </w:pPr>
    </w:p>
    <w:p w14:paraId="5C714739" w14:textId="724B1BD5" w:rsidR="007649C2" w:rsidRDefault="00D86840" w:rsidP="00D86840">
      <w:pPr>
        <w:pStyle w:val="Titre0"/>
        <w:jc w:val="center"/>
      </w:pPr>
      <w:r>
        <w:t xml:space="preserve">Première ST2S – Enseignement de </w:t>
      </w:r>
      <w:r w:rsidR="007649C2">
        <w:t>STSS</w:t>
      </w:r>
      <w:r>
        <w:br/>
      </w:r>
      <w:r w:rsidR="007E03DE">
        <w:t xml:space="preserve">Pôle thématique </w:t>
      </w:r>
      <w:r>
        <w:t xml:space="preserve"> </w:t>
      </w:r>
      <w:r w:rsidR="007E03DE" w:rsidRPr="007E03DE">
        <w:t>Quelles interventions pour agir sur les problèmes sociaux ?</w:t>
      </w:r>
    </w:p>
    <w:p w14:paraId="2ADF0B5F" w14:textId="4981F969" w:rsidR="00D86840" w:rsidRDefault="00D86840" w:rsidP="00D86840"/>
    <w:p w14:paraId="1A4A14A7" w14:textId="61D3D359" w:rsidR="00D86840" w:rsidRDefault="00D86840" w:rsidP="00D86840"/>
    <w:p w14:paraId="165FD66D" w14:textId="6CDDCB14" w:rsidR="00D86840" w:rsidRDefault="00D86840" w:rsidP="00D86840"/>
    <w:p w14:paraId="13C4A8F7" w14:textId="77F5DCFE" w:rsidR="00D86840" w:rsidRDefault="00D86840" w:rsidP="00D86840"/>
    <w:p w14:paraId="2E2BFF06" w14:textId="5A335D30" w:rsidR="00D86840" w:rsidRDefault="00D86840" w:rsidP="00D86840"/>
    <w:p w14:paraId="7F8AE595" w14:textId="2CA45217" w:rsidR="00D86840" w:rsidRDefault="00D86840" w:rsidP="00D86840"/>
    <w:p w14:paraId="36EDF72D" w14:textId="77777777" w:rsidR="00D86840" w:rsidRPr="00D86840" w:rsidRDefault="00D86840" w:rsidP="00D86840"/>
    <w:p w14:paraId="765F618F" w14:textId="30C5AFBB" w:rsidR="006F46F4" w:rsidRDefault="006F46F4" w:rsidP="006F46F4">
      <w:pPr>
        <w:ind w:left="567" w:right="706"/>
        <w:jc w:val="both"/>
      </w:pPr>
      <w:r>
        <w:t xml:space="preserve">Nous présentons ici un exemple de séquence intégrée au programme de Première, réalisé en amont de la rentrée 2019 par nos collègues Mesdames Céline BELLANGER, lycée Van Dongen de Lagny, Catherine BOHEME et Natacha N’DJAMA, lycée Henri Sellier de Livry-Gargan, Maud EHRARD et Laure GALLOIS, lycée Angela DAVIS de Saint-Denis. </w:t>
      </w:r>
    </w:p>
    <w:p w14:paraId="5C5A57AC" w14:textId="1A21E4CF" w:rsidR="006F46F4" w:rsidRDefault="006F46F4" w:rsidP="006F46F4">
      <w:pPr>
        <w:ind w:left="567" w:right="706"/>
        <w:jc w:val="both"/>
      </w:pPr>
      <w:r>
        <w:t>Leur réflexion a particulièrement portée sur la construction d’une séquence portant sur l’intervention sociale, dans ses différentes dimensions</w:t>
      </w:r>
      <w:r w:rsidR="00BD2CB6">
        <w:t> :</w:t>
      </w:r>
      <w:r>
        <w:t xml:space="preserve"> contenu, capacités, compétences</w:t>
      </w:r>
      <w:r w:rsidR="00BD2CB6">
        <w:t xml:space="preserve"> et</w:t>
      </w:r>
      <w:r w:rsidR="00BD2CB6">
        <w:t xml:space="preserve"> objectifs de formation</w:t>
      </w:r>
      <w:bookmarkStart w:id="0" w:name="_GoBack"/>
      <w:bookmarkEnd w:id="0"/>
      <w:r>
        <w:t xml:space="preserve"> ; le partage du résultat de leur réflexion commune et de leurs propositions est particulièrement précieux.</w:t>
      </w:r>
    </w:p>
    <w:p w14:paraId="4954C468" w14:textId="323DC2BB" w:rsidR="000C01FD" w:rsidRDefault="00D86840" w:rsidP="00D86840">
      <w:pPr>
        <w:ind w:left="567" w:right="706"/>
        <w:jc w:val="both"/>
      </w:pPr>
      <w:r w:rsidRPr="00773FCC">
        <w:t>Son</w:t>
      </w:r>
      <w:r w:rsidR="0045328F" w:rsidRPr="00773FCC">
        <w:t xml:space="preserve"> partage, qui </w:t>
      </w:r>
      <w:r w:rsidR="000C01FD" w:rsidRPr="00773FCC">
        <w:t>porte témoignage</w:t>
      </w:r>
      <w:r w:rsidR="0045328F" w:rsidRPr="00773FCC">
        <w:t xml:space="preserve"> de la richesse de la réflexion engagée,</w:t>
      </w:r>
      <w:r w:rsidR="0045328F" w:rsidRPr="00A17FD6">
        <w:rPr>
          <w:color w:val="0070C0"/>
        </w:rPr>
        <w:t xml:space="preserve"> nous </w:t>
      </w:r>
      <w:r w:rsidR="0068329D" w:rsidRPr="00A17FD6">
        <w:rPr>
          <w:color w:val="0070C0"/>
        </w:rPr>
        <w:t>a permis de proposer quelques</w:t>
      </w:r>
      <w:r w:rsidR="0045328F" w:rsidRPr="00A17FD6">
        <w:rPr>
          <w:color w:val="0070C0"/>
        </w:rPr>
        <w:t xml:space="preserve"> conseils</w:t>
      </w:r>
      <w:r w:rsidR="0068329D" w:rsidRPr="00A17FD6">
        <w:rPr>
          <w:color w:val="0070C0"/>
        </w:rPr>
        <w:t xml:space="preserve"> en</w:t>
      </w:r>
      <w:r w:rsidR="00773FCC">
        <w:rPr>
          <w:color w:val="0070C0"/>
        </w:rPr>
        <w:t xml:space="preserve"> réponse aux </w:t>
      </w:r>
      <w:r w:rsidR="0068329D" w:rsidRPr="00A17FD6">
        <w:rPr>
          <w:color w:val="0070C0"/>
        </w:rPr>
        <w:t>interrogations</w:t>
      </w:r>
      <w:r w:rsidR="00773FCC">
        <w:rPr>
          <w:color w:val="0070C0"/>
        </w:rPr>
        <w:t xml:space="preserve"> que cet exercice a fait émerger</w:t>
      </w:r>
      <w:r w:rsidR="0068329D" w:rsidRPr="00A17FD6">
        <w:rPr>
          <w:color w:val="0070C0"/>
        </w:rPr>
        <w:t xml:space="preserve">. </w:t>
      </w:r>
      <w:r w:rsidR="0068329D">
        <w:t xml:space="preserve">Ils viennent en complément des repères transmis </w:t>
      </w:r>
      <w:r w:rsidR="00773FCC">
        <w:t>par</w:t>
      </w:r>
      <w:r w:rsidR="0068329D">
        <w:t xml:space="preserve"> les </w:t>
      </w:r>
      <w:hyperlink r:id="rId8" w:history="1">
        <w:r w:rsidR="0068329D" w:rsidRPr="00CC1DC9">
          <w:rPr>
            <w:rStyle w:val="Lienhypertexte"/>
          </w:rPr>
          <w:t xml:space="preserve">documents </w:t>
        </w:r>
        <w:r w:rsidR="00CC1DC9" w:rsidRPr="00CC1DC9">
          <w:rPr>
            <w:rStyle w:val="Lienhypertexte"/>
          </w:rPr>
          <w:t>ressources</w:t>
        </w:r>
      </w:hyperlink>
      <w:r w:rsidR="00CC1DC9">
        <w:t xml:space="preserve"> pour m</w:t>
      </w:r>
      <w:r w:rsidR="0068329D">
        <w:t>ise en œuvre du programme publiés par la DGESCO.</w:t>
      </w:r>
    </w:p>
    <w:p w14:paraId="39CA12D2" w14:textId="73B6C530" w:rsidR="00773FCC" w:rsidRDefault="00773FCC" w:rsidP="00773FCC">
      <w:pPr>
        <w:ind w:left="567" w:right="706"/>
        <w:jc w:val="right"/>
      </w:pPr>
      <w:r w:rsidRPr="00773FCC">
        <w:t>Martine LEMOINE,</w:t>
      </w:r>
      <w:r>
        <w:br/>
      </w:r>
      <w:r w:rsidRPr="00773FCC">
        <w:t xml:space="preserve"> IA-IPR SMS-BSE</w:t>
      </w:r>
    </w:p>
    <w:p w14:paraId="155029FB" w14:textId="77777777" w:rsidR="00D86840" w:rsidRDefault="00D86840">
      <w:pPr>
        <w:rPr>
          <w:rFonts w:asciiTheme="majorHAnsi" w:hAnsiTheme="majorHAnsi" w:cstheme="majorBidi"/>
          <w:color w:val="2F5496" w:themeColor="accent1" w:themeShade="BF"/>
          <w:sz w:val="32"/>
          <w:szCs w:val="32"/>
        </w:rPr>
      </w:pPr>
      <w:r>
        <w:br w:type="page"/>
      </w:r>
    </w:p>
    <w:p w14:paraId="493821B1" w14:textId="77777777" w:rsidR="006F46F4" w:rsidRDefault="006F46F4" w:rsidP="006F46F4">
      <w:pPr>
        <w:pStyle w:val="Titre0"/>
      </w:pPr>
      <w:r>
        <w:lastRenderedPageBreak/>
        <w:t>Quelles interventions pour agir sur les problèmes sociaux ?</w:t>
      </w:r>
    </w:p>
    <w:p w14:paraId="63ED3FBE" w14:textId="77777777" w:rsidR="006F46F4" w:rsidRDefault="006F46F4" w:rsidP="006F46F4"/>
    <w:p w14:paraId="1FB345AD" w14:textId="77777777" w:rsidR="006F46F4" w:rsidRDefault="006F46F4" w:rsidP="006F46F4">
      <w:pPr>
        <w:pStyle w:val="Titre1"/>
      </w:pPr>
      <w:r>
        <w:t>Programme (extrait)</w:t>
      </w:r>
    </w:p>
    <w:p w14:paraId="3B84B5AB" w14:textId="77777777" w:rsidR="006F46F4" w:rsidRDefault="006F46F4" w:rsidP="006F46F4">
      <w:pPr>
        <w:pStyle w:val="Titre2"/>
      </w:pPr>
      <w:r>
        <w:t xml:space="preserve">Quelles interventions pour agir sur les problèmes sociaux ? </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32"/>
        <w:gridCol w:w="4428"/>
      </w:tblGrid>
      <w:tr w:rsidR="006F46F4" w:rsidRPr="00D40C5A" w14:paraId="6FCF0BB3" w14:textId="77777777" w:rsidTr="00B70E3B">
        <w:trPr>
          <w:trHeight w:val="100"/>
        </w:trPr>
        <w:tc>
          <w:tcPr>
            <w:tcW w:w="9628" w:type="dxa"/>
            <w:gridSpan w:val="2"/>
          </w:tcPr>
          <w:p w14:paraId="6D3A4752" w14:textId="77777777" w:rsidR="006F46F4" w:rsidRPr="00D40C5A" w:rsidRDefault="006F46F4" w:rsidP="00B70E3B">
            <w:pPr>
              <w:rPr>
                <w:b/>
                <w:sz w:val="20"/>
                <w:szCs w:val="18"/>
              </w:rPr>
            </w:pPr>
            <w:r w:rsidRPr="00D40C5A">
              <w:rPr>
                <w:sz w:val="20"/>
                <w:szCs w:val="18"/>
              </w:rPr>
              <w:t>Les différents modes d’intervention sont mis en relation avec les caractéristiques des situations sur lesquels ils agissent. La diversité des acteurs et la pluralité des actions sont mises en évidence à partir d’exemples locaux. La place des groupes sociaux, des besoins exprimés ou identifiés, est présente dans l’étude d’exemples d’actions menées</w:t>
            </w:r>
          </w:p>
        </w:tc>
      </w:tr>
      <w:tr w:rsidR="006F46F4" w:rsidRPr="00D40C5A" w14:paraId="584B8541" w14:textId="77777777" w:rsidTr="00B70E3B">
        <w:trPr>
          <w:trHeight w:val="100"/>
        </w:trPr>
        <w:tc>
          <w:tcPr>
            <w:tcW w:w="4923" w:type="dxa"/>
          </w:tcPr>
          <w:p w14:paraId="7500B60E" w14:textId="77777777" w:rsidR="006F46F4" w:rsidRPr="00D40C5A" w:rsidRDefault="006F46F4" w:rsidP="00B70E3B">
            <w:pPr>
              <w:rPr>
                <w:b/>
                <w:sz w:val="20"/>
                <w:szCs w:val="18"/>
              </w:rPr>
            </w:pPr>
            <w:r w:rsidRPr="00D40C5A">
              <w:rPr>
                <w:b/>
                <w:sz w:val="20"/>
                <w:szCs w:val="18"/>
              </w:rPr>
              <w:t xml:space="preserve">. Contenu </w:t>
            </w:r>
          </w:p>
        </w:tc>
        <w:tc>
          <w:tcPr>
            <w:tcW w:w="4705" w:type="dxa"/>
          </w:tcPr>
          <w:p w14:paraId="375523CF" w14:textId="77777777" w:rsidR="006F46F4" w:rsidRPr="00D40C5A" w:rsidRDefault="006F46F4" w:rsidP="00B70E3B">
            <w:pPr>
              <w:rPr>
                <w:b/>
                <w:sz w:val="20"/>
                <w:szCs w:val="18"/>
              </w:rPr>
            </w:pPr>
            <w:r w:rsidRPr="00D40C5A">
              <w:rPr>
                <w:b/>
                <w:sz w:val="20"/>
                <w:szCs w:val="18"/>
              </w:rPr>
              <w:t xml:space="preserve">Capacités exigibles </w:t>
            </w:r>
          </w:p>
        </w:tc>
      </w:tr>
      <w:tr w:rsidR="006F46F4" w:rsidRPr="00D40C5A" w14:paraId="4DF49776" w14:textId="77777777" w:rsidTr="00B70E3B">
        <w:trPr>
          <w:trHeight w:val="1480"/>
        </w:trPr>
        <w:tc>
          <w:tcPr>
            <w:tcW w:w="4923" w:type="dxa"/>
          </w:tcPr>
          <w:p w14:paraId="6443EC46" w14:textId="77777777" w:rsidR="006F46F4" w:rsidRPr="00D40C5A" w:rsidRDefault="006F46F4" w:rsidP="00B70E3B">
            <w:pPr>
              <w:pBdr>
                <w:top w:val="nil"/>
                <w:left w:val="nil"/>
                <w:bottom w:val="nil"/>
                <w:right w:val="nil"/>
                <w:between w:val="nil"/>
              </w:pBdr>
              <w:rPr>
                <w:rFonts w:ascii="Calibri" w:eastAsia="Calibri" w:hAnsi="Calibri" w:cs="Calibri"/>
                <w:color w:val="000000"/>
                <w:sz w:val="20"/>
                <w:szCs w:val="18"/>
              </w:rPr>
            </w:pPr>
            <w:r w:rsidRPr="00D40C5A">
              <w:rPr>
                <w:rFonts w:ascii="Calibri" w:eastAsia="Calibri" w:hAnsi="Calibri" w:cs="Calibri"/>
                <w:color w:val="000000"/>
                <w:sz w:val="20"/>
                <w:szCs w:val="18"/>
              </w:rPr>
              <w:t xml:space="preserve">L’intervention sociale : </w:t>
            </w:r>
          </w:p>
          <w:p w14:paraId="1CCC1538" w14:textId="77777777" w:rsidR="006F46F4" w:rsidRPr="00D40C5A" w:rsidRDefault="006F46F4" w:rsidP="00B70E3B">
            <w:pPr>
              <w:pBdr>
                <w:top w:val="nil"/>
                <w:left w:val="nil"/>
                <w:bottom w:val="nil"/>
                <w:right w:val="nil"/>
                <w:between w:val="nil"/>
              </w:pBdr>
              <w:ind w:left="709"/>
              <w:rPr>
                <w:rFonts w:ascii="Calibri" w:eastAsia="Calibri" w:hAnsi="Calibri" w:cs="Calibri"/>
                <w:color w:val="000000"/>
                <w:sz w:val="20"/>
                <w:szCs w:val="18"/>
              </w:rPr>
            </w:pPr>
            <w:r w:rsidRPr="00D40C5A">
              <w:rPr>
                <w:rFonts w:ascii="Calibri" w:eastAsia="Calibri" w:hAnsi="Calibri" w:cs="Calibri"/>
                <w:color w:val="000000"/>
                <w:sz w:val="20"/>
                <w:szCs w:val="18"/>
              </w:rPr>
              <w:t xml:space="preserve">Des objectifs de l’intervention sociale </w:t>
            </w:r>
          </w:p>
          <w:p w14:paraId="5C56CC60" w14:textId="77777777" w:rsidR="006F46F4" w:rsidRPr="00D40C5A" w:rsidRDefault="006F46F4" w:rsidP="00B70E3B">
            <w:pPr>
              <w:pBdr>
                <w:top w:val="nil"/>
                <w:left w:val="nil"/>
                <w:bottom w:val="nil"/>
                <w:right w:val="nil"/>
                <w:between w:val="nil"/>
              </w:pBdr>
              <w:ind w:left="709"/>
              <w:rPr>
                <w:rFonts w:ascii="Calibri" w:eastAsia="Calibri" w:hAnsi="Calibri" w:cs="Calibri"/>
                <w:color w:val="000000"/>
                <w:sz w:val="20"/>
                <w:szCs w:val="18"/>
              </w:rPr>
            </w:pPr>
            <w:r w:rsidRPr="00D40C5A">
              <w:rPr>
                <w:rFonts w:ascii="Calibri" w:eastAsia="Calibri" w:hAnsi="Calibri" w:cs="Calibri"/>
                <w:color w:val="000000"/>
                <w:sz w:val="20"/>
                <w:szCs w:val="18"/>
              </w:rPr>
              <w:t xml:space="preserve">Pluralité des modes d’intervention </w:t>
            </w:r>
          </w:p>
          <w:p w14:paraId="08EB6036" w14:textId="77777777" w:rsidR="006F46F4" w:rsidRPr="00D40C5A" w:rsidRDefault="006F46F4" w:rsidP="00B70E3B">
            <w:pPr>
              <w:pBdr>
                <w:top w:val="nil"/>
                <w:left w:val="nil"/>
                <w:bottom w:val="nil"/>
                <w:right w:val="nil"/>
                <w:between w:val="nil"/>
              </w:pBdr>
              <w:ind w:left="709"/>
              <w:rPr>
                <w:rFonts w:ascii="Calibri" w:eastAsia="Calibri" w:hAnsi="Calibri" w:cs="Calibri"/>
                <w:color w:val="000000"/>
                <w:sz w:val="20"/>
                <w:szCs w:val="18"/>
              </w:rPr>
            </w:pPr>
            <w:r w:rsidRPr="00D40C5A">
              <w:rPr>
                <w:rFonts w:ascii="Calibri" w:eastAsia="Calibri" w:hAnsi="Calibri" w:cs="Calibri"/>
                <w:color w:val="000000"/>
                <w:sz w:val="20"/>
                <w:szCs w:val="18"/>
              </w:rPr>
              <w:t xml:space="preserve">Diversité des acteurs </w:t>
            </w:r>
          </w:p>
          <w:p w14:paraId="48D6A938" w14:textId="77777777" w:rsidR="006F46F4" w:rsidRPr="00D40C5A" w:rsidRDefault="006F46F4" w:rsidP="00B70E3B">
            <w:pPr>
              <w:pBdr>
                <w:top w:val="nil"/>
                <w:left w:val="nil"/>
                <w:bottom w:val="nil"/>
                <w:right w:val="nil"/>
                <w:between w:val="nil"/>
              </w:pBdr>
              <w:ind w:left="709"/>
              <w:rPr>
                <w:rFonts w:ascii="Calibri" w:eastAsia="Calibri" w:hAnsi="Calibri" w:cs="Calibri"/>
                <w:color w:val="000000"/>
                <w:sz w:val="20"/>
                <w:szCs w:val="18"/>
              </w:rPr>
            </w:pPr>
            <w:r w:rsidRPr="00D40C5A">
              <w:rPr>
                <w:rFonts w:ascii="Calibri" w:eastAsia="Calibri" w:hAnsi="Calibri" w:cs="Calibri"/>
                <w:color w:val="000000"/>
                <w:sz w:val="20"/>
                <w:szCs w:val="18"/>
              </w:rPr>
              <w:t xml:space="preserve">Droit de la personne, place de la personne, du groupe accompagné </w:t>
            </w:r>
          </w:p>
          <w:p w14:paraId="6E26AC9F" w14:textId="77777777" w:rsidR="006F46F4" w:rsidRPr="00D40C5A" w:rsidRDefault="006F46F4" w:rsidP="00B70E3B">
            <w:pPr>
              <w:pBdr>
                <w:top w:val="nil"/>
                <w:left w:val="nil"/>
                <w:bottom w:val="nil"/>
                <w:right w:val="nil"/>
                <w:between w:val="nil"/>
              </w:pBdr>
              <w:rPr>
                <w:rFonts w:ascii="Calibri" w:eastAsia="Calibri" w:hAnsi="Calibri" w:cs="Calibri"/>
                <w:color w:val="000000"/>
                <w:sz w:val="20"/>
                <w:szCs w:val="18"/>
              </w:rPr>
            </w:pPr>
            <w:r w:rsidRPr="00D40C5A">
              <w:rPr>
                <w:rFonts w:ascii="Calibri" w:eastAsia="Calibri" w:hAnsi="Calibri" w:cs="Calibri"/>
                <w:color w:val="000000"/>
                <w:sz w:val="20"/>
                <w:szCs w:val="18"/>
              </w:rPr>
              <w:t xml:space="preserve">Principales notions : </w:t>
            </w:r>
          </w:p>
          <w:p w14:paraId="5CB94373" w14:textId="77777777" w:rsidR="006F46F4" w:rsidRPr="00D40C5A" w:rsidRDefault="006F46F4" w:rsidP="00B70E3B">
            <w:pPr>
              <w:pBdr>
                <w:top w:val="nil"/>
                <w:left w:val="nil"/>
                <w:bottom w:val="nil"/>
                <w:right w:val="nil"/>
                <w:between w:val="nil"/>
              </w:pBdr>
              <w:rPr>
                <w:rFonts w:ascii="Calibri" w:eastAsia="Calibri" w:hAnsi="Calibri" w:cs="Calibri"/>
                <w:color w:val="000000"/>
                <w:sz w:val="20"/>
                <w:szCs w:val="18"/>
              </w:rPr>
            </w:pPr>
            <w:r w:rsidRPr="00D40C5A">
              <w:rPr>
                <w:rFonts w:ascii="Calibri" w:eastAsia="Calibri" w:hAnsi="Calibri" w:cs="Calibri"/>
                <w:color w:val="000000"/>
                <w:sz w:val="20"/>
                <w:szCs w:val="18"/>
              </w:rPr>
              <w:t xml:space="preserve">Diagnostic social - intervention sociale - développement social local -accompagnement social - insertion sociale </w:t>
            </w:r>
          </w:p>
        </w:tc>
        <w:tc>
          <w:tcPr>
            <w:tcW w:w="4705" w:type="dxa"/>
          </w:tcPr>
          <w:p w14:paraId="4A5D7E00" w14:textId="77777777" w:rsidR="006F46F4" w:rsidRPr="00D40C5A" w:rsidRDefault="006F46F4" w:rsidP="00B70E3B">
            <w:pPr>
              <w:pBdr>
                <w:top w:val="nil"/>
                <w:left w:val="nil"/>
                <w:bottom w:val="nil"/>
                <w:right w:val="nil"/>
                <w:between w:val="nil"/>
              </w:pBdr>
              <w:rPr>
                <w:rFonts w:ascii="Calibri" w:eastAsia="Calibri" w:hAnsi="Calibri" w:cs="Calibri"/>
                <w:color w:val="000000"/>
                <w:sz w:val="20"/>
                <w:szCs w:val="18"/>
              </w:rPr>
            </w:pPr>
            <w:r w:rsidRPr="00D40C5A">
              <w:rPr>
                <w:rFonts w:ascii="Calibri" w:eastAsia="Calibri" w:hAnsi="Calibri" w:cs="Calibri"/>
                <w:color w:val="000000"/>
                <w:sz w:val="20"/>
                <w:szCs w:val="18"/>
              </w:rPr>
              <w:t xml:space="preserve">Caractériser les modes d’intervention sociale. </w:t>
            </w:r>
          </w:p>
          <w:p w14:paraId="7FB79D10" w14:textId="77777777" w:rsidR="006F46F4" w:rsidRPr="00D40C5A" w:rsidRDefault="006F46F4" w:rsidP="00B70E3B">
            <w:pPr>
              <w:pBdr>
                <w:top w:val="nil"/>
                <w:left w:val="nil"/>
                <w:bottom w:val="nil"/>
                <w:right w:val="nil"/>
                <w:between w:val="nil"/>
              </w:pBdr>
              <w:rPr>
                <w:rFonts w:ascii="Calibri" w:eastAsia="Calibri" w:hAnsi="Calibri" w:cs="Calibri"/>
                <w:color w:val="000000"/>
                <w:sz w:val="20"/>
                <w:szCs w:val="18"/>
              </w:rPr>
            </w:pPr>
            <w:r w:rsidRPr="00D40C5A">
              <w:rPr>
                <w:rFonts w:ascii="Calibri" w:eastAsia="Calibri" w:hAnsi="Calibri" w:cs="Calibri"/>
                <w:color w:val="000000"/>
                <w:sz w:val="20"/>
                <w:szCs w:val="18"/>
              </w:rPr>
              <w:t xml:space="preserve">Mettre en relation une intervention sociale avec la question sociale qui en est à l’origine. </w:t>
            </w:r>
          </w:p>
          <w:p w14:paraId="42117190" w14:textId="77777777" w:rsidR="006F46F4" w:rsidRPr="00D40C5A" w:rsidRDefault="006F46F4" w:rsidP="00B70E3B">
            <w:pPr>
              <w:pBdr>
                <w:top w:val="nil"/>
                <w:left w:val="nil"/>
                <w:bottom w:val="nil"/>
                <w:right w:val="nil"/>
                <w:between w:val="nil"/>
              </w:pBdr>
              <w:rPr>
                <w:rFonts w:ascii="Calibri" w:eastAsia="Calibri" w:hAnsi="Calibri" w:cs="Calibri"/>
                <w:color w:val="000000"/>
                <w:sz w:val="20"/>
                <w:szCs w:val="18"/>
              </w:rPr>
            </w:pPr>
            <w:r w:rsidRPr="00D40C5A">
              <w:rPr>
                <w:rFonts w:ascii="Calibri" w:eastAsia="Calibri" w:hAnsi="Calibri" w:cs="Calibri"/>
                <w:color w:val="000000"/>
                <w:sz w:val="20"/>
                <w:szCs w:val="18"/>
              </w:rPr>
              <w:t xml:space="preserve">Présenter le rôle des différents acteurs dans une intervention sociale. </w:t>
            </w:r>
          </w:p>
          <w:p w14:paraId="323E79CE" w14:textId="77777777" w:rsidR="006F46F4" w:rsidRPr="00D40C5A" w:rsidRDefault="006F46F4" w:rsidP="00B70E3B">
            <w:pPr>
              <w:pBdr>
                <w:top w:val="nil"/>
                <w:left w:val="nil"/>
                <w:bottom w:val="nil"/>
                <w:right w:val="nil"/>
                <w:between w:val="nil"/>
              </w:pBdr>
              <w:rPr>
                <w:rFonts w:ascii="Calibri" w:eastAsia="Calibri" w:hAnsi="Calibri" w:cs="Calibri"/>
                <w:color w:val="000000"/>
                <w:sz w:val="20"/>
                <w:szCs w:val="18"/>
              </w:rPr>
            </w:pPr>
            <w:r w:rsidRPr="00D40C5A">
              <w:rPr>
                <w:rFonts w:ascii="Calibri" w:eastAsia="Calibri" w:hAnsi="Calibri" w:cs="Calibri"/>
                <w:color w:val="000000"/>
                <w:sz w:val="20"/>
                <w:szCs w:val="18"/>
              </w:rPr>
              <w:t xml:space="preserve">Analyser la participation de la personne, du groupe dans une intervention sociale. </w:t>
            </w:r>
          </w:p>
          <w:p w14:paraId="21D39B2B" w14:textId="77777777" w:rsidR="006F46F4" w:rsidRPr="00D40C5A" w:rsidRDefault="006F46F4" w:rsidP="00B70E3B">
            <w:pPr>
              <w:pBdr>
                <w:top w:val="nil"/>
                <w:left w:val="nil"/>
                <w:bottom w:val="nil"/>
                <w:right w:val="nil"/>
                <w:between w:val="nil"/>
              </w:pBdr>
              <w:rPr>
                <w:rFonts w:ascii="Calibri" w:eastAsia="Calibri" w:hAnsi="Calibri" w:cs="Calibri"/>
                <w:color w:val="000000"/>
                <w:sz w:val="20"/>
                <w:szCs w:val="18"/>
              </w:rPr>
            </w:pPr>
            <w:r w:rsidRPr="00D40C5A">
              <w:rPr>
                <w:rFonts w:ascii="Calibri" w:eastAsia="Calibri" w:hAnsi="Calibri" w:cs="Calibri"/>
                <w:color w:val="000000"/>
                <w:sz w:val="20"/>
                <w:szCs w:val="18"/>
              </w:rPr>
              <w:t xml:space="preserve">Illustrer le rôle de la protection sociale dans la lutte contre l’exclusion, les inégalités sociales </w:t>
            </w:r>
          </w:p>
        </w:tc>
      </w:tr>
    </w:tbl>
    <w:p w14:paraId="3B6377B6" w14:textId="77777777" w:rsidR="006F46F4" w:rsidRDefault="006F46F4" w:rsidP="006F46F4">
      <w:pPr>
        <w:pStyle w:val="Titre1"/>
      </w:pPr>
      <w:r>
        <w:t>Place dans la progression :</w:t>
      </w:r>
    </w:p>
    <w:p w14:paraId="71F465E5" w14:textId="77777777" w:rsidR="006F46F4" w:rsidRDefault="006F46F4" w:rsidP="006F46F4">
      <w:r>
        <w:t>Nous présentons ici les choix réalisés par l’équipe.</w:t>
      </w:r>
    </w:p>
    <w:p w14:paraId="47F5E7CB" w14:textId="77777777" w:rsidR="006F46F4" w:rsidRDefault="006F46F4" w:rsidP="006F46F4">
      <w:r>
        <w:t>En amont, permettant une mobilisation des acquis :</w:t>
      </w:r>
    </w:p>
    <w:p w14:paraId="3FCA3C46" w14:textId="77777777" w:rsidR="006F46F4" w:rsidRDefault="006F46F4" w:rsidP="006F46F4">
      <w:pPr>
        <w:ind w:left="720"/>
      </w:pPr>
      <w:r>
        <w:t xml:space="preserve">Module </w:t>
      </w:r>
      <w:r w:rsidRPr="0024682D">
        <w:t>Santé, bien-être et cohésion sociale</w:t>
      </w:r>
    </w:p>
    <w:p w14:paraId="4C7727FD" w14:textId="77777777" w:rsidR="006F46F4" w:rsidRPr="00970C8A" w:rsidRDefault="006F46F4" w:rsidP="006F46F4">
      <w:r>
        <w:t>Selon les choix de l’enseignant(e).s, l’étude du Module Protection sociale peut avoir été mené avant, ou après l’étude de la séquence présentée. De même, la proposition ne prend pas appui sur une progression unique du pôle méthodologique.</w:t>
      </w:r>
    </w:p>
    <w:p w14:paraId="1245F798" w14:textId="77777777" w:rsidR="006F46F4" w:rsidRDefault="006F46F4" w:rsidP="006F46F4">
      <w:pPr>
        <w:pStyle w:val="Titre1"/>
      </w:pPr>
      <w:r>
        <w:t xml:space="preserve">Plan du chapitre Interventions sociales, agir pour le bien-être des personnes, </w:t>
      </w:r>
      <w:r w:rsidRPr="00DA2BBB">
        <w:t>des</w:t>
      </w:r>
      <w:r>
        <w:t xml:space="preserve"> groupes et en faveur de la cohésion sociale : </w:t>
      </w:r>
    </w:p>
    <w:p w14:paraId="21383E2A" w14:textId="77777777" w:rsidR="006F46F4" w:rsidRPr="00906CAD" w:rsidRDefault="006F46F4" w:rsidP="006F46F4">
      <w:pPr>
        <w:pBdr>
          <w:top w:val="nil"/>
          <w:left w:val="nil"/>
          <w:bottom w:val="nil"/>
          <w:right w:val="nil"/>
          <w:between w:val="nil"/>
        </w:pBdr>
        <w:ind w:left="708"/>
        <w:rPr>
          <w:rFonts w:ascii="Calibri" w:eastAsia="Calibri" w:hAnsi="Calibri" w:cs="Calibri"/>
          <w:color w:val="000000"/>
        </w:rPr>
      </w:pPr>
      <w:r w:rsidRPr="00906CAD">
        <w:rPr>
          <w:rFonts w:ascii="Calibri" w:eastAsia="Calibri" w:hAnsi="Calibri" w:cs="Calibri"/>
          <w:color w:val="000000"/>
        </w:rPr>
        <w:t>I : Le diagnostic dans l’intervention sociale</w:t>
      </w:r>
    </w:p>
    <w:p w14:paraId="05B590BA" w14:textId="77777777" w:rsidR="006F46F4" w:rsidRPr="00906CAD" w:rsidRDefault="006F46F4" w:rsidP="006F46F4">
      <w:pPr>
        <w:pBdr>
          <w:top w:val="nil"/>
          <w:left w:val="nil"/>
          <w:bottom w:val="nil"/>
          <w:right w:val="nil"/>
          <w:between w:val="nil"/>
        </w:pBdr>
        <w:ind w:left="708"/>
        <w:rPr>
          <w:rFonts w:ascii="Calibri" w:eastAsia="Calibri" w:hAnsi="Calibri" w:cs="Calibri"/>
          <w:color w:val="000000"/>
        </w:rPr>
      </w:pPr>
      <w:r w:rsidRPr="00906CAD">
        <w:rPr>
          <w:rFonts w:ascii="Calibri" w:eastAsia="Calibri" w:hAnsi="Calibri" w:cs="Calibri"/>
          <w:color w:val="000000"/>
        </w:rPr>
        <w:t>II : Les modes d’intervention : quelques exemples</w:t>
      </w:r>
    </w:p>
    <w:p w14:paraId="217DDD47" w14:textId="77777777" w:rsidR="006F46F4" w:rsidRPr="00906CAD" w:rsidRDefault="006F46F4" w:rsidP="006F46F4">
      <w:pPr>
        <w:pBdr>
          <w:top w:val="nil"/>
          <w:left w:val="nil"/>
          <w:bottom w:val="nil"/>
          <w:right w:val="nil"/>
          <w:between w:val="nil"/>
        </w:pBdr>
        <w:ind w:left="708"/>
        <w:rPr>
          <w:rFonts w:ascii="Calibri" w:eastAsia="Calibri" w:hAnsi="Calibri" w:cs="Calibri"/>
          <w:color w:val="000000"/>
        </w:rPr>
      </w:pPr>
      <w:r w:rsidRPr="00906CAD">
        <w:rPr>
          <w:rFonts w:ascii="Calibri" w:eastAsia="Calibri" w:hAnsi="Calibri" w:cs="Calibri"/>
          <w:color w:val="000000"/>
        </w:rPr>
        <w:t>III : Les acteurs de l’intervention sociale</w:t>
      </w:r>
    </w:p>
    <w:p w14:paraId="749EBEFD" w14:textId="77777777" w:rsidR="006F46F4" w:rsidRDefault="006F46F4" w:rsidP="006F46F4"/>
    <w:p w14:paraId="0911D3B8" w14:textId="77777777" w:rsidR="006F46F4" w:rsidRDefault="006F46F4" w:rsidP="006F46F4">
      <w:r>
        <w:t>Proposition pensée sur une quinzaine d’heures d’enseignement.</w:t>
      </w:r>
    </w:p>
    <w:p w14:paraId="411B6120" w14:textId="77777777" w:rsidR="006F46F4" w:rsidRDefault="006F46F4">
      <w:pPr>
        <w:spacing w:after="160"/>
        <w:rPr>
          <w:rFonts w:asciiTheme="majorHAnsi" w:eastAsiaTheme="majorEastAsia" w:hAnsiTheme="majorHAnsi" w:cstheme="majorBidi"/>
          <w:color w:val="2F5496" w:themeColor="accent1" w:themeShade="BF"/>
          <w:sz w:val="26"/>
          <w:szCs w:val="26"/>
        </w:rPr>
      </w:pPr>
      <w:r>
        <w:br w:type="page"/>
      </w:r>
    </w:p>
    <w:p w14:paraId="0BF3EB3A" w14:textId="1DEA5068" w:rsidR="006F46F4" w:rsidRDefault="006F46F4" w:rsidP="006F46F4">
      <w:pPr>
        <w:pStyle w:val="Titre2"/>
      </w:pPr>
      <w:r>
        <w:t xml:space="preserve">Compétences transversales travaillées </w:t>
      </w:r>
    </w:p>
    <w:p w14:paraId="2793B815" w14:textId="77777777" w:rsidR="006F46F4" w:rsidRPr="005E6241" w:rsidRDefault="006F46F4" w:rsidP="006F46F4">
      <w:pPr>
        <w:pStyle w:val="Paragraphedeliste"/>
        <w:numPr>
          <w:ilvl w:val="0"/>
          <w:numId w:val="25"/>
        </w:numPr>
        <w:spacing w:after="0" w:line="240" w:lineRule="auto"/>
        <w:rPr>
          <w:sz w:val="20"/>
        </w:rPr>
      </w:pPr>
      <w:r w:rsidRPr="005E6241">
        <w:t>Maîtriser la langue</w:t>
      </w:r>
    </w:p>
    <w:p w14:paraId="6909D751" w14:textId="77777777" w:rsidR="006F46F4" w:rsidRPr="005E6241" w:rsidRDefault="006F46F4" w:rsidP="006F46F4">
      <w:pPr>
        <w:pStyle w:val="Paragraphedeliste"/>
        <w:numPr>
          <w:ilvl w:val="0"/>
          <w:numId w:val="25"/>
        </w:numPr>
        <w:spacing w:after="0" w:line="240" w:lineRule="auto"/>
        <w:rPr>
          <w:sz w:val="20"/>
        </w:rPr>
      </w:pPr>
      <w:r w:rsidRPr="005E6241">
        <w:t>S’exprimer à l’écrit</w:t>
      </w:r>
    </w:p>
    <w:p w14:paraId="39962886" w14:textId="77777777" w:rsidR="006F46F4" w:rsidRPr="005E6241" w:rsidRDefault="006F46F4" w:rsidP="006F46F4">
      <w:pPr>
        <w:pStyle w:val="Paragraphedeliste"/>
        <w:numPr>
          <w:ilvl w:val="0"/>
          <w:numId w:val="25"/>
        </w:numPr>
        <w:spacing w:after="0" w:line="240" w:lineRule="auto"/>
        <w:rPr>
          <w:sz w:val="20"/>
        </w:rPr>
      </w:pPr>
      <w:r w:rsidRPr="005E6241">
        <w:t>S’exprimer à l’oral</w:t>
      </w:r>
    </w:p>
    <w:p w14:paraId="509D7E50" w14:textId="77777777" w:rsidR="006F46F4" w:rsidRPr="005E6241" w:rsidRDefault="006F46F4" w:rsidP="006F46F4">
      <w:pPr>
        <w:pStyle w:val="Paragraphedeliste"/>
        <w:numPr>
          <w:ilvl w:val="0"/>
          <w:numId w:val="25"/>
        </w:numPr>
        <w:spacing w:after="0" w:line="240" w:lineRule="auto"/>
        <w:rPr>
          <w:sz w:val="20"/>
        </w:rPr>
      </w:pPr>
      <w:r w:rsidRPr="005E6241">
        <w:t>Travailler en autonomie</w:t>
      </w:r>
    </w:p>
    <w:p w14:paraId="4503908A" w14:textId="77777777" w:rsidR="006F46F4" w:rsidRPr="005E6241" w:rsidRDefault="006F46F4" w:rsidP="006F46F4">
      <w:pPr>
        <w:pStyle w:val="Paragraphedeliste"/>
        <w:numPr>
          <w:ilvl w:val="0"/>
          <w:numId w:val="25"/>
        </w:numPr>
        <w:spacing w:after="0" w:line="240" w:lineRule="auto"/>
        <w:rPr>
          <w:sz w:val="20"/>
        </w:rPr>
      </w:pPr>
      <w:r w:rsidRPr="005E6241">
        <w:t>Travailler en groupe</w:t>
      </w:r>
    </w:p>
    <w:p w14:paraId="34CCD0EE" w14:textId="77777777" w:rsidR="006F46F4" w:rsidRPr="005E6241" w:rsidRDefault="006F46F4" w:rsidP="006F46F4">
      <w:pPr>
        <w:pStyle w:val="Paragraphedeliste"/>
        <w:numPr>
          <w:ilvl w:val="0"/>
          <w:numId w:val="25"/>
        </w:numPr>
        <w:spacing w:after="0" w:line="240" w:lineRule="auto"/>
        <w:rPr>
          <w:sz w:val="20"/>
        </w:rPr>
      </w:pPr>
      <w:r w:rsidRPr="005E6241">
        <w:t>Développer l’analyse critique</w:t>
      </w:r>
    </w:p>
    <w:p w14:paraId="30780949" w14:textId="77777777" w:rsidR="006F46F4" w:rsidRPr="005E6241" w:rsidRDefault="006F46F4" w:rsidP="006F46F4">
      <w:pPr>
        <w:pStyle w:val="Paragraphedeliste"/>
        <w:numPr>
          <w:ilvl w:val="0"/>
          <w:numId w:val="25"/>
        </w:numPr>
        <w:spacing w:after="0" w:line="240" w:lineRule="auto"/>
        <w:rPr>
          <w:sz w:val="20"/>
        </w:rPr>
      </w:pPr>
      <w:r w:rsidRPr="005E6241">
        <w:t>Utiliser l’outil numérique en appui à l’analyse d’une question de santé ou sociale</w:t>
      </w:r>
    </w:p>
    <w:p w14:paraId="080912A9" w14:textId="77777777" w:rsidR="006F46F4" w:rsidRDefault="006F46F4" w:rsidP="006F46F4">
      <w:pPr>
        <w:pBdr>
          <w:top w:val="nil"/>
          <w:left w:val="nil"/>
          <w:bottom w:val="nil"/>
          <w:right w:val="nil"/>
          <w:between w:val="nil"/>
        </w:pBdr>
        <w:rPr>
          <w:rFonts w:ascii="Calibri" w:eastAsia="Calibri" w:hAnsi="Calibri" w:cs="Calibri"/>
          <w:b/>
          <w:color w:val="000000"/>
        </w:rPr>
      </w:pPr>
    </w:p>
    <w:p w14:paraId="5F1D8867" w14:textId="77777777" w:rsidR="006F46F4" w:rsidRPr="00D979A1" w:rsidRDefault="006F46F4" w:rsidP="006F46F4">
      <w:pPr>
        <w:pStyle w:val="Titre2"/>
      </w:pPr>
      <w:r w:rsidRPr="00D979A1">
        <w:t>Capacités régulièrement mobilisées dans ces parties :</w:t>
      </w:r>
    </w:p>
    <w:p w14:paraId="0B06BB4D" w14:textId="77777777" w:rsidR="006F46F4" w:rsidRDefault="006F46F4" w:rsidP="006F46F4">
      <w:pPr>
        <w:ind w:left="708"/>
      </w:pPr>
      <w:r>
        <w:t>Repérer les facteurs de cohésion sociale</w:t>
      </w:r>
    </w:p>
    <w:p w14:paraId="1C4C3152" w14:textId="77777777" w:rsidR="006F46F4" w:rsidRPr="005E6241" w:rsidRDefault="006F46F4" w:rsidP="006F46F4">
      <w:pPr>
        <w:ind w:left="708"/>
      </w:pPr>
      <w:r w:rsidRPr="005E6241">
        <w:t>Mobiliser les indicateurs adaptés</w:t>
      </w:r>
    </w:p>
    <w:p w14:paraId="320CE10B" w14:textId="77777777" w:rsidR="006F46F4" w:rsidRPr="005E6241" w:rsidRDefault="006F46F4" w:rsidP="006F46F4">
      <w:pPr>
        <w:ind w:left="708"/>
      </w:pPr>
      <w:r w:rsidRPr="005E6241">
        <w:t>Porter un regard critique sur la mesure d’un phénomène social</w:t>
      </w:r>
    </w:p>
    <w:p w14:paraId="33223D10" w14:textId="77777777" w:rsidR="006F46F4" w:rsidRPr="005E6241" w:rsidRDefault="006F46F4" w:rsidP="006F46F4">
      <w:pPr>
        <w:ind w:left="708"/>
      </w:pPr>
      <w:r w:rsidRPr="005E6241">
        <w:t>Repérer les contrastes et inégalités existant au sein des populations et entre elles</w:t>
      </w:r>
    </w:p>
    <w:p w14:paraId="438D4F07" w14:textId="77777777" w:rsidR="006F46F4" w:rsidRDefault="006F46F4" w:rsidP="006F46F4">
      <w:pPr>
        <w:ind w:left="708"/>
      </w:pPr>
      <w:r w:rsidRPr="005E6241">
        <w:t>Expliquer comment la cohésion sociale peut être fragilisée par les inégalités sociales et territoriales</w:t>
      </w:r>
    </w:p>
    <w:p w14:paraId="1F1D8C92" w14:textId="77777777" w:rsidR="006F46F4" w:rsidRDefault="006F46F4" w:rsidP="006F46F4"/>
    <w:p w14:paraId="4BA68C63" w14:textId="77777777" w:rsidR="006F46F4" w:rsidRDefault="006F46F4" w:rsidP="006F46F4">
      <w:pPr>
        <w:pStyle w:val="Titre2"/>
      </w:pPr>
      <w:r>
        <w:t xml:space="preserve">Capacité du pôle méthodologique </w:t>
      </w:r>
      <w:r w:rsidRPr="00A77428">
        <w:t>module « Méthodologies appliquées au secteur sanitaire et social »</w:t>
      </w:r>
      <w:r>
        <w:t xml:space="preserve"> </w:t>
      </w:r>
    </w:p>
    <w:p w14:paraId="4F649984" w14:textId="43B5498B" w:rsidR="006F46F4" w:rsidRDefault="006F46F4" w:rsidP="006F46F4">
      <w:pPr>
        <w:pStyle w:val="Paragraphedeliste"/>
        <w:numPr>
          <w:ilvl w:val="0"/>
          <w:numId w:val="25"/>
        </w:numPr>
        <w:spacing w:after="0" w:line="240" w:lineRule="auto"/>
      </w:pPr>
      <w:r w:rsidRPr="00A77428">
        <w:t>Constituer et structurer un corpus documentaire correspondant à un sujet dans le domaine sanitaire et social</w:t>
      </w:r>
      <w:r w:rsidR="00F36B81">
        <w:rPr>
          <w:rStyle w:val="Appelnotedebasdep"/>
        </w:rPr>
        <w:footnoteReference w:id="1"/>
      </w:r>
      <w:r w:rsidRPr="00A77428">
        <w:t>.</w:t>
      </w:r>
    </w:p>
    <w:p w14:paraId="605E9F14" w14:textId="77777777" w:rsidR="006F46F4" w:rsidRDefault="006F46F4" w:rsidP="006F46F4"/>
    <w:p w14:paraId="616237D7" w14:textId="268F3E88" w:rsidR="006F46F4" w:rsidRDefault="006F46F4" w:rsidP="006F46F4">
      <w:r>
        <w:t>Cette capacité peut être mobilisée ou travaillée dans la séquence, selon la progression suivie dans cette partie de la formation :</w:t>
      </w:r>
    </w:p>
    <w:p w14:paraId="1005199C" w14:textId="77777777" w:rsidR="006F46F4" w:rsidRPr="005E6241" w:rsidRDefault="006F46F4" w:rsidP="006F46F4">
      <w:r>
        <w:t xml:space="preserve">Les dimensions </w:t>
      </w:r>
      <w:r>
        <w:tab/>
        <w:t>Sélectionner des informations pertinentes et Valider des sources sont particulièrement concernée par les activités proposées dans la séquence.</w:t>
      </w:r>
    </w:p>
    <w:p w14:paraId="2EB43BBB" w14:textId="77777777" w:rsidR="006F46F4" w:rsidRDefault="006F46F4" w:rsidP="006F46F4">
      <w:pPr>
        <w:spacing w:after="160"/>
        <w:rPr>
          <w:rFonts w:asciiTheme="majorHAnsi" w:eastAsiaTheme="majorEastAsia" w:hAnsiTheme="majorHAnsi" w:cstheme="majorBidi"/>
          <w:sz w:val="28"/>
          <w:szCs w:val="26"/>
        </w:rPr>
      </w:pPr>
      <w:r>
        <w:br w:type="page"/>
      </w:r>
    </w:p>
    <w:p w14:paraId="53644867" w14:textId="77777777" w:rsidR="006F46F4" w:rsidRDefault="006F46F4" w:rsidP="006F46F4">
      <w:pPr>
        <w:pStyle w:val="Titre2"/>
      </w:pPr>
      <w:r>
        <w:t xml:space="preserve">Exemples d’activité </w:t>
      </w:r>
    </w:p>
    <w:p w14:paraId="493A7E98" w14:textId="77777777" w:rsidR="006F46F4" w:rsidRDefault="006F46F4" w:rsidP="006F46F4">
      <w:r>
        <w:t>Ces activités s’inscrivent dans le déroulé du cours.</w:t>
      </w:r>
    </w:p>
    <w:p w14:paraId="7188D43B" w14:textId="716ABAB0" w:rsidR="006F46F4" w:rsidRDefault="006F46F4" w:rsidP="006F46F4">
      <w:r>
        <w:t xml:space="preserve">Elles préparent, illustrent ou complètent les apports réalisés en cours, et s’inscrivent dans la progression de l’enseignement sur des temps de synthèse au sein du déroulé du cours. </w:t>
      </w:r>
    </w:p>
    <w:p w14:paraId="2942C5FC" w14:textId="77777777" w:rsidR="006F46F4" w:rsidRDefault="006F46F4" w:rsidP="006F46F4">
      <w:pPr>
        <w:pStyle w:val="Titre3"/>
      </w:pPr>
      <w:r>
        <w:t xml:space="preserve">Activité 1 : </w:t>
      </w:r>
    </w:p>
    <w:tbl>
      <w:tblPr>
        <w:tblW w:w="5161" w:type="pct"/>
        <w:jc w:val="center"/>
        <w:tblLayout w:type="fixed"/>
        <w:tblLook w:val="0000" w:firstRow="0" w:lastRow="0" w:firstColumn="0" w:lastColumn="0" w:noHBand="0" w:noVBand="0"/>
      </w:tblPr>
      <w:tblGrid>
        <w:gridCol w:w="1555"/>
        <w:gridCol w:w="7797"/>
      </w:tblGrid>
      <w:tr w:rsidR="006F46F4" w14:paraId="2ED226F8" w14:textId="77777777" w:rsidTr="006F46F4">
        <w:trPr>
          <w:trHeight w:val="552"/>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1B2136A" w14:textId="77777777" w:rsidR="006F46F4" w:rsidRDefault="006F46F4" w:rsidP="006F46F4">
            <w:r>
              <w:t xml:space="preserve">Thème de l’activité : </w:t>
            </w:r>
          </w:p>
        </w:tc>
        <w:tc>
          <w:tcPr>
            <w:tcW w:w="7797" w:type="dxa"/>
            <w:tcBorders>
              <w:top w:val="single" w:sz="4" w:space="0" w:color="000000"/>
              <w:left w:val="single" w:sz="4" w:space="0" w:color="000000"/>
              <w:bottom w:val="single" w:sz="4" w:space="0" w:color="000000"/>
              <w:right w:val="single" w:sz="4" w:space="0" w:color="000000"/>
            </w:tcBorders>
            <w:vAlign w:val="center"/>
          </w:tcPr>
          <w:p w14:paraId="279F8C32" w14:textId="77777777" w:rsidR="006F46F4" w:rsidRDefault="006F46F4" w:rsidP="00B70E3B">
            <w:pPr>
              <w:rPr>
                <w:rFonts w:ascii="Calibri" w:eastAsia="Calibri" w:hAnsi="Calibri" w:cs="Calibri"/>
              </w:rPr>
            </w:pPr>
            <w:r>
              <w:rPr>
                <w:rFonts w:ascii="Calibri" w:eastAsia="Calibri" w:hAnsi="Calibri" w:cs="Calibri"/>
                <w:b/>
              </w:rPr>
              <w:t xml:space="preserve">Le diagnostic social à la base de l’intervention sociale </w:t>
            </w:r>
          </w:p>
        </w:tc>
      </w:tr>
      <w:tr w:rsidR="006F46F4" w:rsidRPr="00546D4D" w14:paraId="6B35A27D" w14:textId="77777777" w:rsidTr="006F46F4">
        <w:trPr>
          <w:trHeight w:val="740"/>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F2DC98A" w14:textId="77777777" w:rsidR="006F46F4" w:rsidRDefault="006F46F4" w:rsidP="00B70E3B">
            <w:r>
              <w:t>Objectifs de formation</w:t>
            </w:r>
          </w:p>
        </w:tc>
        <w:tc>
          <w:tcPr>
            <w:tcW w:w="7797" w:type="dxa"/>
            <w:tcBorders>
              <w:top w:val="single" w:sz="4" w:space="0" w:color="000000"/>
              <w:left w:val="single" w:sz="4" w:space="0" w:color="000000"/>
              <w:bottom w:val="single" w:sz="4" w:space="0" w:color="000000"/>
              <w:right w:val="single" w:sz="4" w:space="0" w:color="000000"/>
            </w:tcBorders>
            <w:vAlign w:val="center"/>
          </w:tcPr>
          <w:p w14:paraId="2A999DFB" w14:textId="77777777" w:rsidR="006F46F4" w:rsidRPr="004B23C8" w:rsidRDefault="006F46F4" w:rsidP="006F46F4">
            <w:pPr>
              <w:pStyle w:val="Paragraphedeliste"/>
              <w:numPr>
                <w:ilvl w:val="0"/>
                <w:numId w:val="23"/>
              </w:numPr>
              <w:spacing w:after="0" w:line="240" w:lineRule="auto"/>
            </w:pPr>
            <w:r w:rsidRPr="004B23C8">
              <w:t>Relier les problèmes sociaux déjà étudiés au diagnostic social</w:t>
            </w:r>
          </w:p>
          <w:p w14:paraId="624E80C5" w14:textId="77777777" w:rsidR="006F46F4" w:rsidRPr="004B23C8" w:rsidRDefault="006F46F4" w:rsidP="006F46F4">
            <w:pPr>
              <w:pStyle w:val="Paragraphedeliste"/>
              <w:numPr>
                <w:ilvl w:val="0"/>
                <w:numId w:val="23"/>
              </w:numPr>
              <w:spacing w:after="0" w:line="240" w:lineRule="auto"/>
            </w:pPr>
            <w:r w:rsidRPr="004B23C8">
              <w:t>Appréhender le rôle du diagnostic social</w:t>
            </w:r>
          </w:p>
          <w:p w14:paraId="78AEF68E" w14:textId="77777777" w:rsidR="006F46F4" w:rsidRPr="00546D4D" w:rsidRDefault="006F46F4" w:rsidP="006F46F4">
            <w:pPr>
              <w:pStyle w:val="Paragraphedeliste"/>
              <w:numPr>
                <w:ilvl w:val="0"/>
                <w:numId w:val="23"/>
              </w:numPr>
              <w:spacing w:after="0" w:line="240" w:lineRule="auto"/>
            </w:pPr>
            <w:r w:rsidRPr="004B23C8">
              <w:t>Montrer que le diagnostic social est nécessaire pour la mise en place d’interventions sociales</w:t>
            </w:r>
          </w:p>
        </w:tc>
      </w:tr>
      <w:tr w:rsidR="006F46F4" w14:paraId="0D1048CB" w14:textId="77777777" w:rsidTr="006F46F4">
        <w:trPr>
          <w:trHeight w:val="740"/>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3A78DD3" w14:textId="7EF0ECD3" w:rsidR="006F46F4" w:rsidRDefault="006F46F4" w:rsidP="00B70E3B">
            <w:r>
              <w:t>Modalités pédagogiques, organisation</w:t>
            </w:r>
          </w:p>
        </w:tc>
        <w:tc>
          <w:tcPr>
            <w:tcW w:w="7797" w:type="dxa"/>
            <w:tcBorders>
              <w:top w:val="single" w:sz="4" w:space="0" w:color="000000"/>
              <w:left w:val="single" w:sz="4" w:space="0" w:color="000000"/>
              <w:bottom w:val="single" w:sz="4" w:space="0" w:color="000000"/>
              <w:right w:val="single" w:sz="4" w:space="0" w:color="000000"/>
            </w:tcBorders>
          </w:tcPr>
          <w:p w14:paraId="4DF8873B" w14:textId="77777777" w:rsidR="006F46F4" w:rsidRDefault="006F46F4" w:rsidP="00B70E3B">
            <w:r>
              <w:t>Une heure en classe entière</w:t>
            </w:r>
          </w:p>
          <w:p w14:paraId="5268C962" w14:textId="77777777" w:rsidR="006F46F4" w:rsidRPr="00D867CC" w:rsidRDefault="006F46F4" w:rsidP="00B70E3B">
            <w:pPr>
              <w:rPr>
                <w:i/>
              </w:rPr>
            </w:pPr>
            <w:r>
              <w:t xml:space="preserve">Activité individuelle : </w:t>
            </w:r>
            <w:r w:rsidRPr="00D867CC">
              <w:rPr>
                <w:i/>
              </w:rPr>
              <w:t>que nous apprend le document qui vous est transmis ? à qui peut –il être utile ?</w:t>
            </w:r>
          </w:p>
          <w:p w14:paraId="1902A479" w14:textId="77777777" w:rsidR="006F46F4" w:rsidRDefault="006F46F4" w:rsidP="00B70E3B">
            <w:pPr>
              <w:ind w:left="321"/>
            </w:pPr>
            <w:r>
              <w:t>Étude d’un extrait de diagnostic social pour en comprendre les caractéristiques et le rôle</w:t>
            </w:r>
          </w:p>
          <w:p w14:paraId="156C70B4" w14:textId="77777777" w:rsidR="006F46F4" w:rsidRDefault="006F46F4" w:rsidP="00B70E3B">
            <w:r>
              <w:t xml:space="preserve">Mise en commun : </w:t>
            </w:r>
          </w:p>
          <w:p w14:paraId="7C2C6C73" w14:textId="77777777" w:rsidR="006F46F4" w:rsidRDefault="006F46F4" w:rsidP="00B70E3B">
            <w:pPr>
              <w:ind w:left="463"/>
            </w:pPr>
            <w:r>
              <w:t>A partir de la présentation réalisée par un élève, réalisation d’une carte heuristique des éléments proposés (étude 1), masquée ensuite</w:t>
            </w:r>
          </w:p>
          <w:p w14:paraId="4F49676B" w14:textId="77777777" w:rsidR="006F46F4" w:rsidRDefault="006F46F4" w:rsidP="00B70E3B">
            <w:pPr>
              <w:ind w:left="463"/>
            </w:pPr>
            <w:r>
              <w:t>Sollicitation d’un autre élève pour la même présentation</w:t>
            </w:r>
          </w:p>
          <w:p w14:paraId="4E116696" w14:textId="77777777" w:rsidR="006F46F4" w:rsidRDefault="006F46F4" w:rsidP="00B70E3B">
            <w:pPr>
              <w:ind w:left="463"/>
            </w:pPr>
            <w:r>
              <w:t>Échanges collectifs, argumentés, à partir des deux propositions pour aller vers une synthèse commune</w:t>
            </w:r>
          </w:p>
          <w:p w14:paraId="73E54278" w14:textId="49FFFA1E" w:rsidR="006F46F4" w:rsidRDefault="006F46F4" w:rsidP="006F46F4">
            <w:pPr>
              <w:ind w:left="463"/>
            </w:pPr>
            <w:r>
              <w:t>Prise de notes individuelle à partir de la synthèse visuelle réalisée</w:t>
            </w:r>
          </w:p>
          <w:p w14:paraId="3D33F379" w14:textId="77777777" w:rsidR="006F46F4" w:rsidRPr="00970C8A" w:rsidRDefault="006F46F4" w:rsidP="00B70E3B">
            <w:r>
              <w:t>Insertion des propositions dans le fil du cours</w:t>
            </w:r>
          </w:p>
        </w:tc>
      </w:tr>
      <w:tr w:rsidR="006F46F4" w14:paraId="39148474" w14:textId="77777777" w:rsidTr="006F46F4">
        <w:trPr>
          <w:trHeight w:val="740"/>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4C5536F" w14:textId="77777777" w:rsidR="006F46F4" w:rsidRDefault="006F46F4" w:rsidP="00B70E3B">
            <w:r>
              <w:t xml:space="preserve">Notions </w:t>
            </w:r>
          </w:p>
          <w:p w14:paraId="611EB24C" w14:textId="77777777" w:rsidR="006F46F4" w:rsidRDefault="006F46F4" w:rsidP="00B70E3B">
            <w:r>
              <w:rPr>
                <w:i/>
              </w:rPr>
              <w:t>(Selon le choix de progression opéré)</w:t>
            </w:r>
          </w:p>
        </w:tc>
        <w:tc>
          <w:tcPr>
            <w:tcW w:w="7797" w:type="dxa"/>
            <w:tcBorders>
              <w:top w:val="single" w:sz="4" w:space="0" w:color="000000"/>
              <w:left w:val="single" w:sz="4" w:space="0" w:color="000000"/>
              <w:bottom w:val="single" w:sz="4" w:space="0" w:color="000000"/>
              <w:right w:val="single" w:sz="4" w:space="0" w:color="000000"/>
            </w:tcBorders>
            <w:vAlign w:val="center"/>
          </w:tcPr>
          <w:p w14:paraId="71AAF9CE" w14:textId="77777777" w:rsidR="006F46F4" w:rsidRPr="004B23C8" w:rsidRDefault="006F46F4" w:rsidP="00B70E3B">
            <w:r w:rsidRPr="004B23C8">
              <w:rPr>
                <w:b/>
              </w:rPr>
              <w:t>Exemples de notions mobilisées :</w:t>
            </w:r>
            <w:r w:rsidRPr="004B23C8">
              <w:t xml:space="preserve"> Bien-être ; </w:t>
            </w:r>
            <w:r>
              <w:t>Besoins sociaux, Cohésion sociale, intégration sociale</w:t>
            </w:r>
          </w:p>
          <w:p w14:paraId="473E38C4" w14:textId="77777777" w:rsidR="006F46F4" w:rsidRDefault="006F46F4" w:rsidP="00B70E3B">
            <w:r w:rsidRPr="004B23C8">
              <w:rPr>
                <w:b/>
              </w:rPr>
              <w:t>Notions travaillées :</w:t>
            </w:r>
            <w:r>
              <w:t xml:space="preserve"> Diagnostic social ; Développement social local ; Accompagnement social ; Insertion sociale ; acteurs</w:t>
            </w:r>
          </w:p>
        </w:tc>
      </w:tr>
      <w:tr w:rsidR="006F46F4" w14:paraId="55FC134C" w14:textId="77777777" w:rsidTr="006F46F4">
        <w:trPr>
          <w:trHeight w:val="740"/>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32A3A65" w14:textId="77777777" w:rsidR="006F46F4" w:rsidRDefault="006F46F4" w:rsidP="00B70E3B">
            <w:r>
              <w:t>Capacités du programme</w:t>
            </w:r>
          </w:p>
        </w:tc>
        <w:tc>
          <w:tcPr>
            <w:tcW w:w="7797" w:type="dxa"/>
            <w:tcBorders>
              <w:top w:val="single" w:sz="4" w:space="0" w:color="000000"/>
              <w:left w:val="single" w:sz="4" w:space="0" w:color="000000"/>
              <w:bottom w:val="single" w:sz="4" w:space="0" w:color="000000"/>
              <w:right w:val="single" w:sz="4" w:space="0" w:color="000000"/>
            </w:tcBorders>
            <w:vAlign w:val="center"/>
          </w:tcPr>
          <w:p w14:paraId="660F0FE1" w14:textId="375B55E6" w:rsidR="006F46F4" w:rsidRPr="000C1CEE" w:rsidRDefault="006F46F4" w:rsidP="00B70E3B">
            <w:pPr>
              <w:rPr>
                <w:b/>
              </w:rPr>
            </w:pPr>
            <w:r w:rsidRPr="000C1CEE">
              <w:rPr>
                <w:b/>
              </w:rPr>
              <w:t>Capacités mobilis</w:t>
            </w:r>
            <w:r>
              <w:rPr>
                <w:b/>
              </w:rPr>
              <w:t>ées</w:t>
            </w:r>
            <w:r w:rsidRPr="000C1CEE">
              <w:rPr>
                <w:b/>
              </w:rPr>
              <w:t xml:space="preserve"> :</w:t>
            </w:r>
          </w:p>
          <w:p w14:paraId="6AE106BF" w14:textId="77777777" w:rsidR="006F46F4" w:rsidRDefault="006F46F4" w:rsidP="00B70E3B">
            <w:pPr>
              <w:ind w:left="321"/>
            </w:pPr>
            <w:r>
              <w:t>Repérer les facteurs de cohésion sociale.</w:t>
            </w:r>
          </w:p>
          <w:p w14:paraId="55CCCFB0" w14:textId="77777777" w:rsidR="006F46F4" w:rsidRDefault="006F46F4" w:rsidP="00B70E3B">
            <w:pPr>
              <w:ind w:left="321"/>
            </w:pPr>
            <w:r>
              <w:t>Repérer les contrastes et inégalités existant au sein des populations et entre elles.</w:t>
            </w:r>
          </w:p>
          <w:p w14:paraId="2D4867FC" w14:textId="77777777" w:rsidR="006F46F4" w:rsidRDefault="006F46F4" w:rsidP="00B70E3B">
            <w:pPr>
              <w:ind w:left="321"/>
            </w:pPr>
            <w:r>
              <w:t>Expliquer comment la cohésion sociale peut être fragilisée par les inégalités sociales et territoriales</w:t>
            </w:r>
          </w:p>
          <w:p w14:paraId="4DC9E83E" w14:textId="77777777" w:rsidR="006F46F4" w:rsidRDefault="006F46F4" w:rsidP="00B70E3B">
            <w:pPr>
              <w:ind w:left="321"/>
            </w:pPr>
            <w:r>
              <w:t>Argumenter l’intérêt d’une étude à la connaissance de l’état de santé ou d’un fait social, à l’élaboration d’un projet ou de son évaluation.</w:t>
            </w:r>
          </w:p>
          <w:p w14:paraId="7683C682" w14:textId="77777777" w:rsidR="006F46F4" w:rsidRDefault="006F46F4" w:rsidP="00B70E3B">
            <w:r w:rsidRPr="000C1CEE">
              <w:rPr>
                <w:b/>
              </w:rPr>
              <w:t>Capacités dont l’acquisition est engagée :</w:t>
            </w:r>
          </w:p>
          <w:p w14:paraId="3863568C" w14:textId="77777777" w:rsidR="006F46F4" w:rsidRPr="000C1CEE" w:rsidRDefault="006F46F4" w:rsidP="00B70E3B">
            <w:pPr>
              <w:ind w:left="321"/>
            </w:pPr>
            <w:r>
              <w:t>Mettre en relation une intervention sociale avec la question sociale qui en est à l’origine.</w:t>
            </w:r>
          </w:p>
        </w:tc>
      </w:tr>
      <w:tr w:rsidR="006F46F4" w14:paraId="5C23D44B" w14:textId="77777777" w:rsidTr="006F46F4">
        <w:trPr>
          <w:trHeight w:val="740"/>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27D2DAA" w14:textId="77777777" w:rsidR="006F46F4" w:rsidRDefault="006F46F4" w:rsidP="00B70E3B">
            <w:r>
              <w:t>Compétences transversales travaillées</w:t>
            </w:r>
          </w:p>
        </w:tc>
        <w:tc>
          <w:tcPr>
            <w:tcW w:w="7797" w:type="dxa"/>
            <w:tcBorders>
              <w:top w:val="single" w:sz="4" w:space="0" w:color="000000"/>
              <w:left w:val="single" w:sz="4" w:space="0" w:color="000000"/>
              <w:bottom w:val="single" w:sz="4" w:space="0" w:color="000000"/>
              <w:right w:val="single" w:sz="4" w:space="0" w:color="000000"/>
            </w:tcBorders>
            <w:vAlign w:val="center"/>
          </w:tcPr>
          <w:p w14:paraId="574DB18A" w14:textId="77777777" w:rsidR="006F46F4" w:rsidRDefault="006F46F4" w:rsidP="00B70E3B">
            <w:r>
              <w:t xml:space="preserve">Littératie : </w:t>
            </w:r>
          </w:p>
          <w:p w14:paraId="5AA0F2B8" w14:textId="77777777" w:rsidR="006F46F4" w:rsidRDefault="006F46F4" w:rsidP="00B70E3B">
            <w:pPr>
              <w:ind w:left="708"/>
            </w:pPr>
            <w:r>
              <w:t>lecture, analyse, exploitation d’un document technique</w:t>
            </w:r>
          </w:p>
          <w:p w14:paraId="6B8C52C9" w14:textId="77777777" w:rsidR="006F46F4" w:rsidRDefault="006F46F4" w:rsidP="00B70E3B">
            <w:pPr>
              <w:ind w:left="708"/>
            </w:pPr>
            <w:r>
              <w:t>intervention construite à l’orale</w:t>
            </w:r>
          </w:p>
          <w:p w14:paraId="0150CFFA" w14:textId="77777777" w:rsidR="006F46F4" w:rsidRDefault="006F46F4" w:rsidP="00B70E3B">
            <w:pPr>
              <w:ind w:left="708"/>
            </w:pPr>
            <w:r>
              <w:t>prise de notes, réalisation de synthèse</w:t>
            </w:r>
          </w:p>
          <w:p w14:paraId="14474D1D" w14:textId="77777777" w:rsidR="006F46F4" w:rsidRDefault="006F46F4" w:rsidP="00B70E3B">
            <w:r>
              <w:t>Écoute</w:t>
            </w:r>
          </w:p>
          <w:p w14:paraId="0E661A38" w14:textId="77777777" w:rsidR="006F46F4" w:rsidRDefault="006F46F4" w:rsidP="00B70E3B">
            <w:r>
              <w:t>Esprit critique, argumentation</w:t>
            </w:r>
          </w:p>
          <w:p w14:paraId="7E089CA9" w14:textId="77777777" w:rsidR="006F46F4" w:rsidRPr="000C1CEE" w:rsidRDefault="006F46F4" w:rsidP="00B70E3B">
            <w:pPr>
              <w:pBdr>
                <w:top w:val="nil"/>
                <w:left w:val="nil"/>
                <w:bottom w:val="nil"/>
                <w:right w:val="nil"/>
                <w:between w:val="nil"/>
              </w:pBdr>
            </w:pPr>
            <w:r w:rsidRPr="000C1CEE">
              <w:t>Travailler en autonomie</w:t>
            </w:r>
          </w:p>
          <w:p w14:paraId="2B6EFE70" w14:textId="77777777" w:rsidR="006F46F4" w:rsidRPr="00300099" w:rsidRDefault="006F46F4" w:rsidP="00B70E3B">
            <w:pPr>
              <w:pBdr>
                <w:top w:val="nil"/>
                <w:left w:val="nil"/>
                <w:bottom w:val="nil"/>
                <w:right w:val="nil"/>
                <w:between w:val="nil"/>
              </w:pBdr>
            </w:pPr>
            <w:r w:rsidRPr="000C1CEE">
              <w:t>Travailler en groupe</w:t>
            </w:r>
          </w:p>
        </w:tc>
      </w:tr>
    </w:tbl>
    <w:p w14:paraId="659437A1" w14:textId="77777777" w:rsidR="006F46F4" w:rsidRDefault="006F46F4" w:rsidP="006F46F4">
      <w:r>
        <w:br w:type="page"/>
      </w:r>
    </w:p>
    <w:p w14:paraId="02271B65" w14:textId="77777777" w:rsidR="006F46F4" w:rsidRDefault="006F46F4" w:rsidP="006F46F4">
      <w:pPr>
        <w:pStyle w:val="Titre3"/>
      </w:pPr>
      <w:r>
        <w:t>Activité 2 :</w:t>
      </w:r>
    </w:p>
    <w:tbl>
      <w:tblPr>
        <w:tblW w:w="5000" w:type="pct"/>
        <w:jc w:val="center"/>
        <w:tblLayout w:type="fixed"/>
        <w:tblLook w:val="0000" w:firstRow="0" w:lastRow="0" w:firstColumn="0" w:lastColumn="0" w:noHBand="0" w:noVBand="0"/>
      </w:tblPr>
      <w:tblGrid>
        <w:gridCol w:w="1473"/>
        <w:gridCol w:w="7587"/>
      </w:tblGrid>
      <w:tr w:rsidR="006F46F4" w14:paraId="0044E441" w14:textId="77777777" w:rsidTr="00B70E3B">
        <w:trPr>
          <w:trHeight w:val="740"/>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152A77E" w14:textId="77777777" w:rsidR="006F46F4" w:rsidRDefault="006F46F4" w:rsidP="00B70E3B">
            <w:bookmarkStart w:id="1" w:name="_1llbuxmocaf7" w:colFirst="0" w:colLast="0"/>
            <w:bookmarkEnd w:id="1"/>
            <w:r>
              <w:t xml:space="preserve">Thème de l’activité : </w:t>
            </w:r>
          </w:p>
        </w:tc>
        <w:tc>
          <w:tcPr>
            <w:tcW w:w="8073" w:type="dxa"/>
            <w:tcBorders>
              <w:top w:val="single" w:sz="4" w:space="0" w:color="000000"/>
              <w:left w:val="single" w:sz="4" w:space="0" w:color="000000"/>
              <w:bottom w:val="single" w:sz="4" w:space="0" w:color="000000"/>
              <w:right w:val="single" w:sz="4" w:space="0" w:color="000000"/>
            </w:tcBorders>
            <w:vAlign w:val="center"/>
          </w:tcPr>
          <w:p w14:paraId="4AF05049" w14:textId="77777777" w:rsidR="006F46F4" w:rsidRPr="000C1CEE" w:rsidRDefault="006F46F4" w:rsidP="00B70E3B">
            <w:pPr>
              <w:rPr>
                <w:rFonts w:ascii="Calibri" w:eastAsia="Calibri" w:hAnsi="Calibri" w:cs="Calibri"/>
                <w:b/>
              </w:rPr>
            </w:pPr>
            <w:r w:rsidRPr="000C1CEE">
              <w:rPr>
                <w:b/>
              </w:rPr>
              <w:t>Agir pour le bien-être des personnes et des groupes, la cohésion sociale</w:t>
            </w:r>
            <w:r w:rsidRPr="000C1CEE">
              <w:rPr>
                <w:b/>
                <w:i/>
              </w:rPr>
              <w:t> </w:t>
            </w:r>
          </w:p>
        </w:tc>
      </w:tr>
      <w:tr w:rsidR="006F46F4" w14:paraId="3F9C534C" w14:textId="77777777" w:rsidTr="00B70E3B">
        <w:trPr>
          <w:trHeight w:val="740"/>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DF53C05" w14:textId="77777777" w:rsidR="006F46F4" w:rsidRDefault="006F46F4" w:rsidP="00B70E3B">
            <w:r>
              <w:t>Objectifs de formation</w:t>
            </w:r>
          </w:p>
        </w:tc>
        <w:tc>
          <w:tcPr>
            <w:tcW w:w="8073" w:type="dxa"/>
            <w:tcBorders>
              <w:top w:val="single" w:sz="4" w:space="0" w:color="000000"/>
              <w:left w:val="single" w:sz="4" w:space="0" w:color="000000"/>
              <w:bottom w:val="single" w:sz="4" w:space="0" w:color="000000"/>
              <w:right w:val="single" w:sz="4" w:space="0" w:color="000000"/>
            </w:tcBorders>
            <w:vAlign w:val="center"/>
          </w:tcPr>
          <w:p w14:paraId="740C84AD" w14:textId="77777777" w:rsidR="006F46F4" w:rsidRDefault="006F46F4" w:rsidP="006F46F4">
            <w:pPr>
              <w:pStyle w:val="Paragraphedeliste"/>
              <w:numPr>
                <w:ilvl w:val="0"/>
                <w:numId w:val="24"/>
              </w:numPr>
              <w:spacing w:after="0" w:line="240" w:lineRule="auto"/>
            </w:pPr>
            <w:r>
              <w:t>Appréhender l’aspect concret des interventions sociales, rapprocher une problématique des réponses institutionnelles, de modalités d’actions sur le terrain.</w:t>
            </w:r>
          </w:p>
          <w:p w14:paraId="1F4AC8A0" w14:textId="77777777" w:rsidR="006F46F4" w:rsidRDefault="006F46F4" w:rsidP="006F46F4">
            <w:pPr>
              <w:pStyle w:val="Paragraphedeliste"/>
              <w:numPr>
                <w:ilvl w:val="0"/>
                <w:numId w:val="24"/>
              </w:numPr>
              <w:spacing w:after="0" w:line="240" w:lineRule="auto"/>
            </w:pPr>
            <w:r>
              <w:t>Caractériser un mode d’intervention sociale et la situer en lien avec la problématique sociale sur laquelle elle vise à agir.</w:t>
            </w:r>
          </w:p>
          <w:p w14:paraId="12FF6BA2" w14:textId="77777777" w:rsidR="006F46F4" w:rsidRDefault="006F46F4" w:rsidP="006F46F4">
            <w:pPr>
              <w:pStyle w:val="Paragraphedeliste"/>
              <w:numPr>
                <w:ilvl w:val="0"/>
                <w:numId w:val="24"/>
              </w:numPr>
              <w:spacing w:after="0" w:line="240" w:lineRule="auto"/>
            </w:pPr>
            <w:r>
              <w:t>Comprendre les fondements de l’intervention sociale et la nécessité de diversifier les actions</w:t>
            </w:r>
          </w:p>
          <w:p w14:paraId="6BD0E098" w14:textId="77777777" w:rsidR="006F46F4" w:rsidRDefault="006F46F4" w:rsidP="006F46F4">
            <w:pPr>
              <w:pStyle w:val="Paragraphedeliste"/>
              <w:numPr>
                <w:ilvl w:val="0"/>
                <w:numId w:val="24"/>
              </w:numPr>
              <w:spacing w:after="0" w:line="240" w:lineRule="auto"/>
            </w:pPr>
            <w:r>
              <w:t>Illustrer les différents modes d’interventions</w:t>
            </w:r>
          </w:p>
          <w:p w14:paraId="474510A5" w14:textId="77777777" w:rsidR="006F46F4" w:rsidRPr="00EC481F" w:rsidRDefault="006F46F4" w:rsidP="006F46F4">
            <w:pPr>
              <w:pStyle w:val="Paragraphedeliste"/>
              <w:numPr>
                <w:ilvl w:val="0"/>
                <w:numId w:val="24"/>
              </w:numPr>
              <w:spacing w:after="0" w:line="240" w:lineRule="auto"/>
            </w:pPr>
            <w:r>
              <w:t>Identifier le niveau de mise en œuvre d’une intervention sociale.</w:t>
            </w:r>
          </w:p>
        </w:tc>
      </w:tr>
      <w:tr w:rsidR="006F46F4" w14:paraId="7EA57284" w14:textId="77777777" w:rsidTr="00B70E3B">
        <w:trPr>
          <w:trHeight w:val="740"/>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B345DC7" w14:textId="77777777" w:rsidR="006F46F4" w:rsidRDefault="006F46F4" w:rsidP="00B70E3B">
            <w:r>
              <w:t>Modalités pédagogiques, organisation</w:t>
            </w:r>
            <w:r>
              <w:br/>
            </w:r>
            <w:r w:rsidRPr="00DC2478">
              <w:rPr>
                <w:i/>
              </w:rPr>
              <w:t>(activités de groupe, Outils informatique… )</w:t>
            </w:r>
          </w:p>
        </w:tc>
        <w:tc>
          <w:tcPr>
            <w:tcW w:w="8073" w:type="dxa"/>
            <w:tcBorders>
              <w:top w:val="single" w:sz="4" w:space="0" w:color="000000"/>
              <w:left w:val="single" w:sz="4" w:space="0" w:color="000000"/>
              <w:bottom w:val="single" w:sz="4" w:space="0" w:color="000000"/>
              <w:right w:val="single" w:sz="4" w:space="0" w:color="000000"/>
            </w:tcBorders>
            <w:vAlign w:val="center"/>
          </w:tcPr>
          <w:p w14:paraId="52FE8CF5" w14:textId="77777777" w:rsidR="006F46F4" w:rsidRDefault="006F46F4" w:rsidP="00B70E3B">
            <w:r w:rsidRPr="005E6241">
              <w:rPr>
                <w:b/>
              </w:rPr>
              <w:t>Temps 0 :</w:t>
            </w:r>
            <w:r>
              <w:t xml:space="preserve"> Lecture de corpus documentaires traitant d’un mode d’intervention</w:t>
            </w:r>
            <w:r>
              <w:rPr>
                <w:rStyle w:val="Appelnotedebasdep"/>
              </w:rPr>
              <w:footnoteReference w:id="2"/>
            </w:r>
            <w:r>
              <w:t xml:space="preserve"> en autonomie (différents corpus)</w:t>
            </w:r>
          </w:p>
          <w:p w14:paraId="0A7281FA" w14:textId="77777777" w:rsidR="006F46F4" w:rsidRDefault="006F46F4" w:rsidP="00B70E3B"/>
          <w:p w14:paraId="65F107AB" w14:textId="77777777" w:rsidR="006F46F4" w:rsidRDefault="006F46F4" w:rsidP="00B70E3B">
            <w:r>
              <w:t>Séance 1, deux heures en GER</w:t>
            </w:r>
          </w:p>
          <w:p w14:paraId="6AC01FA2" w14:textId="77777777" w:rsidR="006F46F4" w:rsidRDefault="006F46F4" w:rsidP="00B70E3B">
            <w:pPr>
              <w:ind w:left="463"/>
            </w:pPr>
            <w:r>
              <w:t>Groupes d'élèves imposés (3-4 élèves) en exploration de modes d'intervention différents</w:t>
            </w:r>
          </w:p>
          <w:p w14:paraId="678A74FF" w14:textId="77777777" w:rsidR="006F46F4" w:rsidRDefault="006F46F4" w:rsidP="00B70E3B">
            <w:pPr>
              <w:ind w:left="463"/>
              <w:rPr>
                <w:i/>
              </w:rPr>
            </w:pPr>
            <w:r>
              <w:t xml:space="preserve">Sur l’ensemble de la classe, deux groupes sur un même mode d'intervention en lien avec des problématiques de cohésion sociale spécifiques </w:t>
            </w:r>
            <w:r>
              <w:rPr>
                <w:i/>
              </w:rPr>
              <w:t xml:space="preserve">(rattachement à l’actualité conseillée) </w:t>
            </w:r>
          </w:p>
          <w:p w14:paraId="45B75119" w14:textId="77777777" w:rsidR="006F46F4" w:rsidRDefault="006F46F4" w:rsidP="00B70E3B">
            <w:pPr>
              <w:ind w:left="463"/>
              <w:rPr>
                <w:b/>
              </w:rPr>
            </w:pPr>
          </w:p>
          <w:p w14:paraId="24AF0C97" w14:textId="77777777" w:rsidR="006F46F4" w:rsidRDefault="006F46F4" w:rsidP="00B70E3B">
            <w:pPr>
              <w:ind w:left="463"/>
            </w:pPr>
            <w:r w:rsidRPr="004A30B7">
              <w:rPr>
                <w:b/>
              </w:rPr>
              <w:t>Consigne</w:t>
            </w:r>
            <w:r>
              <w:t xml:space="preserve"> : Vous avez lu un dossier présentant une action ou un projet d’intervention menée pour répondre à un problème social. Pouvez-vous présenter ce qui s'est passé ?</w:t>
            </w:r>
          </w:p>
          <w:p w14:paraId="6A82D4E5" w14:textId="77777777" w:rsidR="006F46F4" w:rsidRDefault="006F46F4" w:rsidP="00B70E3B">
            <w:pPr>
              <w:ind w:left="1030"/>
              <w:rPr>
                <w:i/>
              </w:rPr>
            </w:pPr>
            <w:r>
              <w:rPr>
                <w:i/>
              </w:rPr>
              <w:t>L’entrée par un questionnement non expert vise à engager le travail sur un type de questionnement habituel aux élèves pour les amener vers la compréhension des problématiques et des concepts spécifiques au domaine.</w:t>
            </w:r>
          </w:p>
          <w:p w14:paraId="382E3F71" w14:textId="77777777" w:rsidR="006F46F4" w:rsidRDefault="006F46F4" w:rsidP="00B70E3B">
            <w:pPr>
              <w:ind w:left="463"/>
              <w:rPr>
                <w:rFonts w:ascii="Times New Roman" w:eastAsia="Times New Roman" w:hAnsi="Times New Roman" w:cs="Times New Roman"/>
              </w:rPr>
            </w:pPr>
            <w:r>
              <w:t>Étude des documents, mise en commun des questionnements, des axes de présentation proposés</w:t>
            </w:r>
          </w:p>
          <w:p w14:paraId="61449B41" w14:textId="77777777" w:rsidR="006F46F4" w:rsidRDefault="006F46F4" w:rsidP="00B70E3B">
            <w:pPr>
              <w:ind w:left="463"/>
            </w:pPr>
            <w:r>
              <w:t>Préparation de la présentation</w:t>
            </w:r>
          </w:p>
          <w:p w14:paraId="2004F836" w14:textId="36C381E1" w:rsidR="006F46F4" w:rsidRDefault="006F46F4" w:rsidP="00B70E3B">
            <w:pPr>
              <w:ind w:left="1030"/>
              <w:rPr>
                <w:i/>
              </w:rPr>
            </w:pPr>
            <w:r>
              <w:rPr>
                <w:i/>
              </w:rPr>
              <w:t>Le numérique peut être mobilisé à tout moment ici (recherche documentaire complémentaire, construction progressive du questionnement à partir des différentes propositions, structure, …) puis réalisation d’un support à l’exposé</w:t>
            </w:r>
          </w:p>
          <w:p w14:paraId="79B30329" w14:textId="77777777" w:rsidR="006F46F4" w:rsidRDefault="006F46F4" w:rsidP="00B70E3B"/>
          <w:p w14:paraId="638D2A0A" w14:textId="77777777" w:rsidR="006F46F4" w:rsidRDefault="006F46F4" w:rsidP="00B70E3B">
            <w:r>
              <w:t>Séance 2 : classe entière, deux heures</w:t>
            </w:r>
          </w:p>
          <w:p w14:paraId="39929C12" w14:textId="77777777" w:rsidR="006F46F4" w:rsidRDefault="006F46F4" w:rsidP="00B70E3B">
            <w:pPr>
              <w:ind w:left="463"/>
            </w:pPr>
            <w:r>
              <w:t>Exposé du rapporteur de chacun des groupes ; oral en appui sur un support, temps contraint</w:t>
            </w:r>
          </w:p>
          <w:p w14:paraId="487A4198" w14:textId="77777777" w:rsidR="006F46F4" w:rsidRDefault="006F46F4" w:rsidP="00B70E3B">
            <w:pPr>
              <w:ind w:left="463"/>
            </w:pPr>
            <w:r>
              <w:t>Prise de notes des autres élèves qui seront amenés à réaliser une synthèse.</w:t>
            </w:r>
          </w:p>
          <w:p w14:paraId="15334302" w14:textId="77777777" w:rsidR="006F46F4" w:rsidRDefault="006F46F4" w:rsidP="00B70E3B"/>
          <w:p w14:paraId="6A9E4E95" w14:textId="77777777" w:rsidR="006F46F4" w:rsidRDefault="006F46F4" w:rsidP="00B70E3B">
            <w:r>
              <w:t>Synthèse individuelle : recherche d'une présentation commune pour un même mode d'intervention, à mener pour l’ensemble des modes d’intervention présentés.</w:t>
            </w:r>
          </w:p>
          <w:p w14:paraId="5639A66F" w14:textId="77777777" w:rsidR="006F46F4" w:rsidRDefault="006F46F4" w:rsidP="00B70E3B">
            <w:pPr>
              <w:rPr>
                <w:rFonts w:ascii="Times New Roman" w:eastAsia="Times New Roman" w:hAnsi="Times New Roman" w:cs="Times New Roman"/>
              </w:rPr>
            </w:pPr>
          </w:p>
          <w:p w14:paraId="7CB2D746" w14:textId="77777777" w:rsidR="006F46F4" w:rsidRDefault="006F46F4" w:rsidP="00B70E3B">
            <w:r>
              <w:t>Séance 4 : classe entière, une heure</w:t>
            </w:r>
          </w:p>
          <w:p w14:paraId="73F9884B" w14:textId="77777777" w:rsidR="006F46F4" w:rsidRDefault="006F46F4" w:rsidP="00B70E3B">
            <w:pPr>
              <w:ind w:left="463"/>
            </w:pPr>
            <w:r>
              <w:t>A partir de la présentation d’élèves choisis par l’enseignant : confrontation des différents modes d’intervention pour en appréhender le concept central, sa déclinaison et les caractéristiques spécifiques des différents modes d’intervention en lien avec les problématiques sur lesquelles elles visent à agir</w:t>
            </w:r>
          </w:p>
          <w:p w14:paraId="46EEACCB" w14:textId="77777777" w:rsidR="006F46F4" w:rsidRDefault="006F46F4" w:rsidP="00B70E3B">
            <w:pPr>
              <w:ind w:left="463"/>
              <w:rPr>
                <w:rFonts w:ascii="Times New Roman" w:eastAsia="Times New Roman" w:hAnsi="Times New Roman" w:cs="Times New Roman"/>
              </w:rPr>
            </w:pPr>
            <w:r>
              <w:t>Repérage des différents acteurs intervenant</w:t>
            </w:r>
          </w:p>
          <w:p w14:paraId="4D67B1DA" w14:textId="77777777" w:rsidR="006F46F4" w:rsidRDefault="006F46F4" w:rsidP="00B70E3B"/>
          <w:p w14:paraId="1E1EC453" w14:textId="77777777" w:rsidR="006F46F4" w:rsidRDefault="006F46F4" w:rsidP="00B70E3B">
            <w:r>
              <w:t xml:space="preserve">Insertion des propositions dans le fil du cours </w:t>
            </w:r>
          </w:p>
          <w:p w14:paraId="1D5E6C9C" w14:textId="77777777" w:rsidR="006F46F4" w:rsidRDefault="006F46F4" w:rsidP="00B70E3B">
            <w:pPr>
              <w:ind w:left="708"/>
            </w:pPr>
            <w:r>
              <w:t>Explicitation des modes d’intervention, de leurs liens avec les problématiques sociales</w:t>
            </w:r>
          </w:p>
          <w:p w14:paraId="4A7968F3" w14:textId="77777777" w:rsidR="006F46F4" w:rsidRDefault="006F46F4" w:rsidP="00B70E3B">
            <w:pPr>
              <w:ind w:left="708"/>
            </w:pPr>
            <w:r>
              <w:t>Compléments : références du CASF</w:t>
            </w:r>
          </w:p>
          <w:p w14:paraId="2EBC08AC" w14:textId="77777777" w:rsidR="006F46F4" w:rsidRDefault="006F46F4" w:rsidP="00B70E3B">
            <w:pPr>
              <w:ind w:left="708"/>
            </w:pPr>
            <w:r>
              <w:t>Prise de notes</w:t>
            </w:r>
          </w:p>
        </w:tc>
      </w:tr>
      <w:tr w:rsidR="006F46F4" w14:paraId="1F362004" w14:textId="77777777" w:rsidTr="00B70E3B">
        <w:trPr>
          <w:trHeight w:val="740"/>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C272F76" w14:textId="77777777" w:rsidR="006F46F4" w:rsidRDefault="006F46F4" w:rsidP="00B70E3B">
            <w:r>
              <w:t xml:space="preserve">Notions </w:t>
            </w:r>
          </w:p>
          <w:p w14:paraId="76547EEE" w14:textId="77777777" w:rsidR="006F46F4" w:rsidRDefault="006F46F4" w:rsidP="00B70E3B">
            <w:r>
              <w:rPr>
                <w:i/>
              </w:rPr>
              <w:t>(Selon le choix de progression opéré)</w:t>
            </w:r>
          </w:p>
        </w:tc>
        <w:tc>
          <w:tcPr>
            <w:tcW w:w="8073" w:type="dxa"/>
            <w:tcBorders>
              <w:top w:val="single" w:sz="4" w:space="0" w:color="000000"/>
              <w:left w:val="single" w:sz="4" w:space="0" w:color="000000"/>
              <w:bottom w:val="single" w:sz="4" w:space="0" w:color="000000"/>
              <w:right w:val="single" w:sz="4" w:space="0" w:color="000000"/>
            </w:tcBorders>
            <w:vAlign w:val="center"/>
          </w:tcPr>
          <w:p w14:paraId="22967217" w14:textId="77777777" w:rsidR="006F46F4" w:rsidRPr="004B23C8" w:rsidRDefault="006F46F4" w:rsidP="00B70E3B">
            <w:r w:rsidRPr="004B23C8">
              <w:rPr>
                <w:b/>
              </w:rPr>
              <w:t>Exemples de notions mobilisées :</w:t>
            </w:r>
            <w:r w:rsidRPr="004B23C8">
              <w:t xml:space="preserve"> Stratification sociale ; Cohésion sociale ; Bien-être ; Droits sociaux ; Accès aux droits ; Déterminants sociaux ; Fait social ; Problème social ; Processus d’exclusion ; Composantes du système de protection sociale </w:t>
            </w:r>
          </w:p>
          <w:p w14:paraId="00A39920" w14:textId="77777777" w:rsidR="006F46F4" w:rsidRPr="00D867CC" w:rsidRDefault="006F46F4" w:rsidP="00B70E3B">
            <w:r w:rsidRPr="004B23C8">
              <w:rPr>
                <w:b/>
              </w:rPr>
              <w:t>Notions travaillées :</w:t>
            </w:r>
            <w:r>
              <w:t xml:space="preserve"> Diagnostic social ; Développement social local ; Accompagnement social ; Insertion sociale</w:t>
            </w:r>
          </w:p>
        </w:tc>
      </w:tr>
      <w:tr w:rsidR="006F46F4" w14:paraId="1FB90FB7" w14:textId="77777777" w:rsidTr="00B70E3B">
        <w:trPr>
          <w:trHeight w:val="740"/>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A77068D" w14:textId="77777777" w:rsidR="006F46F4" w:rsidRDefault="006F46F4" w:rsidP="00B70E3B">
            <w:r>
              <w:t>Capacités du programme</w:t>
            </w:r>
          </w:p>
          <w:p w14:paraId="43435768" w14:textId="77777777" w:rsidR="006F46F4" w:rsidRDefault="006F46F4" w:rsidP="00B70E3B">
            <w:r>
              <w:rPr>
                <w:i/>
              </w:rPr>
              <w:t>(Selon le choix de progression opéré)</w:t>
            </w:r>
          </w:p>
        </w:tc>
        <w:tc>
          <w:tcPr>
            <w:tcW w:w="8073" w:type="dxa"/>
            <w:tcBorders>
              <w:top w:val="single" w:sz="4" w:space="0" w:color="000000"/>
              <w:left w:val="single" w:sz="4" w:space="0" w:color="000000"/>
              <w:bottom w:val="single" w:sz="4" w:space="0" w:color="000000"/>
              <w:right w:val="single" w:sz="4" w:space="0" w:color="000000"/>
            </w:tcBorders>
            <w:vAlign w:val="center"/>
          </w:tcPr>
          <w:p w14:paraId="097CFC8A" w14:textId="2853C00B" w:rsidR="006F46F4" w:rsidRPr="000C1CEE" w:rsidRDefault="006F46F4" w:rsidP="00B70E3B">
            <w:pPr>
              <w:rPr>
                <w:b/>
              </w:rPr>
            </w:pPr>
            <w:r w:rsidRPr="000C1CEE">
              <w:rPr>
                <w:b/>
              </w:rPr>
              <w:t xml:space="preserve">Capacités </w:t>
            </w:r>
            <w:r>
              <w:rPr>
                <w:b/>
              </w:rPr>
              <w:t>mobilisées</w:t>
            </w:r>
            <w:r w:rsidRPr="000C1CEE">
              <w:rPr>
                <w:b/>
              </w:rPr>
              <w:t xml:space="preserve"> :</w:t>
            </w:r>
          </w:p>
          <w:p w14:paraId="1AF0DFC0" w14:textId="77777777" w:rsidR="006F46F4" w:rsidRDefault="006F46F4" w:rsidP="00B70E3B">
            <w:pPr>
              <w:ind w:left="321"/>
            </w:pPr>
            <w:r>
              <w:t>Repérer les facteurs de cohésion sociale.</w:t>
            </w:r>
          </w:p>
          <w:p w14:paraId="25C48345" w14:textId="77777777" w:rsidR="006F46F4" w:rsidRDefault="006F46F4" w:rsidP="00B70E3B">
            <w:pPr>
              <w:ind w:left="321"/>
            </w:pPr>
            <w:r>
              <w:t>Mobiliser les indicateurs adaptés pour évaluer l’état de santé, de bien-être ou de cohésion sociale d’une population.</w:t>
            </w:r>
          </w:p>
          <w:p w14:paraId="7EECC295" w14:textId="77777777" w:rsidR="006F46F4" w:rsidRDefault="006F46F4" w:rsidP="00B70E3B">
            <w:pPr>
              <w:ind w:left="321"/>
            </w:pPr>
            <w:r>
              <w:t>Recueillir, traiter et analyser un ensemble de données pour caractériser une population quant à sa santé ou sa cohésion sociale.</w:t>
            </w:r>
          </w:p>
          <w:p w14:paraId="5BF1CA22" w14:textId="77777777" w:rsidR="006F46F4" w:rsidRDefault="006F46F4" w:rsidP="00B70E3B">
            <w:pPr>
              <w:ind w:left="321"/>
            </w:pPr>
            <w:r>
              <w:t>Porter un regard critique sur la mesure d’un phénomène sanitaire ou social par un ou plusieurs indicateurs.</w:t>
            </w:r>
          </w:p>
          <w:p w14:paraId="65E46BDE" w14:textId="77777777" w:rsidR="006F46F4" w:rsidRDefault="006F46F4" w:rsidP="00B70E3B">
            <w:pPr>
              <w:ind w:left="321"/>
            </w:pPr>
            <w:r>
              <w:t>Repérer les contrastes et inégalités existant au sein des populations et entre elles.</w:t>
            </w:r>
          </w:p>
          <w:p w14:paraId="070B049C" w14:textId="77777777" w:rsidR="006F46F4" w:rsidRDefault="006F46F4" w:rsidP="00B70E3B">
            <w:pPr>
              <w:ind w:left="321"/>
            </w:pPr>
            <w:r>
              <w:t>Expliquer comment la cohésion sociale peut être fragilisée par les inégalités sociales et territoriales</w:t>
            </w:r>
          </w:p>
          <w:p w14:paraId="4CBC89CC" w14:textId="77777777" w:rsidR="006F46F4" w:rsidRDefault="006F46F4" w:rsidP="00B70E3B">
            <w:pPr>
              <w:ind w:left="321"/>
            </w:pPr>
            <w:r>
              <w:t>Constituer et structurer un corpus documentaire correspondant à un sujet dans le domaine sanitaire et social.</w:t>
            </w:r>
          </w:p>
          <w:p w14:paraId="77FF28A1" w14:textId="77777777" w:rsidR="006F46F4" w:rsidRDefault="006F46F4" w:rsidP="00B70E3B">
            <w:pPr>
              <w:ind w:left="321"/>
            </w:pPr>
            <w:r>
              <w:t>Argumenter l’intérêt d’une étude à la connaissance de l’état de santé ou d’un fait social, à l’élaboration d’un projet ou de son évaluation.</w:t>
            </w:r>
          </w:p>
          <w:p w14:paraId="12C69A4F" w14:textId="77777777" w:rsidR="006F46F4" w:rsidRPr="000C1CEE" w:rsidRDefault="006F46F4" w:rsidP="00B70E3B">
            <w:pPr>
              <w:rPr>
                <w:b/>
              </w:rPr>
            </w:pPr>
            <w:r w:rsidRPr="000C1CEE">
              <w:rPr>
                <w:b/>
              </w:rPr>
              <w:t xml:space="preserve">Capacités dont l’acquisition est engagée : </w:t>
            </w:r>
          </w:p>
          <w:p w14:paraId="681A78E0" w14:textId="77777777" w:rsidR="006F46F4" w:rsidRDefault="006F46F4" w:rsidP="00B70E3B">
            <w:pPr>
              <w:ind w:left="321"/>
            </w:pPr>
            <w:r>
              <w:t>Présenter le rôle des différents acteurs dans une intervention sociale.</w:t>
            </w:r>
          </w:p>
          <w:p w14:paraId="5A9C21B5" w14:textId="77777777" w:rsidR="006F46F4" w:rsidRDefault="006F46F4" w:rsidP="00B70E3B">
            <w:pPr>
              <w:ind w:left="321"/>
            </w:pPr>
            <w:r>
              <w:t>Analyser la participation de la personne, du groupe dans une intervention sociale.</w:t>
            </w:r>
          </w:p>
          <w:p w14:paraId="32C61205" w14:textId="77777777" w:rsidR="006F46F4" w:rsidRDefault="006F46F4" w:rsidP="00B70E3B">
            <w:pPr>
              <w:ind w:left="321"/>
            </w:pPr>
            <w:r>
              <w:t xml:space="preserve">Illustrer le rôle de la protection sociale dans la lutte contre l’exclusion, les inégalités sociales. </w:t>
            </w:r>
          </w:p>
          <w:p w14:paraId="73AE078E" w14:textId="77777777" w:rsidR="006F46F4" w:rsidRPr="000C1CEE" w:rsidRDefault="006F46F4" w:rsidP="00B70E3B">
            <w:pPr>
              <w:rPr>
                <w:b/>
              </w:rPr>
            </w:pPr>
            <w:r w:rsidRPr="000C1CEE">
              <w:rPr>
                <w:b/>
              </w:rPr>
              <w:t>Capacités dont l’acquisition est engagée et réalisée, qui sont donc évaluables en fin d’activité (évaluation formative, puis formative) :</w:t>
            </w:r>
          </w:p>
          <w:p w14:paraId="7664C633" w14:textId="77777777" w:rsidR="006F46F4" w:rsidRDefault="006F46F4" w:rsidP="00B70E3B">
            <w:pPr>
              <w:ind w:left="321"/>
            </w:pPr>
            <w:r>
              <w:t>Caractériser les modes d’intervention sociale.</w:t>
            </w:r>
          </w:p>
          <w:p w14:paraId="131476DC" w14:textId="77777777" w:rsidR="006F46F4" w:rsidRDefault="006F46F4" w:rsidP="00B70E3B">
            <w:pPr>
              <w:ind w:left="321"/>
            </w:pPr>
            <w:r>
              <w:t>Mettre en relation une intervention sociale avec la question sociale qui en est à l’origine.</w:t>
            </w:r>
          </w:p>
          <w:p w14:paraId="132091CB" w14:textId="77777777" w:rsidR="006F46F4" w:rsidRPr="00A77428" w:rsidRDefault="006F46F4" w:rsidP="00B70E3B">
            <w:pPr>
              <w:rPr>
                <w:b/>
              </w:rPr>
            </w:pPr>
            <w:r w:rsidRPr="00A77428">
              <w:rPr>
                <w:b/>
              </w:rPr>
              <w:t>Capacité du pôle MA3S pouvant être mobilisée ou travaillée :</w:t>
            </w:r>
          </w:p>
          <w:p w14:paraId="6385D13D" w14:textId="77777777" w:rsidR="006F46F4" w:rsidRDefault="006F46F4" w:rsidP="00B70E3B">
            <w:pPr>
              <w:ind w:left="321"/>
            </w:pPr>
            <w:r w:rsidRPr="00A77428">
              <w:t xml:space="preserve">Constituer </w:t>
            </w:r>
            <w:r w:rsidRPr="00A77428">
              <w:rPr>
                <w:i/>
              </w:rPr>
              <w:t>et structurer</w:t>
            </w:r>
            <w:r w:rsidRPr="00A77428">
              <w:t xml:space="preserve"> un corpus documentaire correspondant à un sujet dans le domaine sanitaire et social.</w:t>
            </w:r>
          </w:p>
        </w:tc>
      </w:tr>
      <w:tr w:rsidR="006F46F4" w14:paraId="308CA6E0" w14:textId="77777777" w:rsidTr="00B70E3B">
        <w:trPr>
          <w:trHeight w:val="740"/>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99CB14E" w14:textId="77777777" w:rsidR="006F46F4" w:rsidRDefault="006F46F4" w:rsidP="00B70E3B">
            <w:r>
              <w:t>Compétences transversales travaillées</w:t>
            </w:r>
          </w:p>
        </w:tc>
        <w:tc>
          <w:tcPr>
            <w:tcW w:w="8073" w:type="dxa"/>
            <w:tcBorders>
              <w:top w:val="single" w:sz="4" w:space="0" w:color="000000"/>
              <w:left w:val="single" w:sz="4" w:space="0" w:color="000000"/>
              <w:bottom w:val="single" w:sz="4" w:space="0" w:color="000000"/>
              <w:right w:val="single" w:sz="4" w:space="0" w:color="000000"/>
            </w:tcBorders>
            <w:vAlign w:val="center"/>
          </w:tcPr>
          <w:p w14:paraId="2B4ABE4D" w14:textId="77777777" w:rsidR="006F46F4" w:rsidRDefault="006F46F4" w:rsidP="00B70E3B">
            <w:r>
              <w:t xml:space="preserve">S’exprimer à l’oral : dialogue, écoute et argumentation </w:t>
            </w:r>
          </w:p>
          <w:p w14:paraId="6D7355F4" w14:textId="77777777" w:rsidR="006F46F4" w:rsidRDefault="006F46F4" w:rsidP="00B70E3B">
            <w:r>
              <w:t>Travailler en groupe</w:t>
            </w:r>
          </w:p>
          <w:p w14:paraId="7CB56481" w14:textId="77777777" w:rsidR="006F46F4" w:rsidRDefault="006F46F4" w:rsidP="00B70E3B">
            <w:r>
              <w:t>Mobilisation du numérique :</w:t>
            </w:r>
          </w:p>
          <w:p w14:paraId="55DD943C" w14:textId="77777777" w:rsidR="006F46F4" w:rsidRDefault="006F46F4" w:rsidP="00B70E3B">
            <w:pPr>
              <w:ind w:left="708"/>
            </w:pPr>
            <w:r>
              <w:t>Construction d’un support structuré</w:t>
            </w:r>
          </w:p>
        </w:tc>
      </w:tr>
    </w:tbl>
    <w:p w14:paraId="1EEABA7D" w14:textId="77777777" w:rsidR="006F46F4" w:rsidRDefault="006F46F4" w:rsidP="006F46F4"/>
    <w:p w14:paraId="2E012275" w14:textId="77777777" w:rsidR="006F46F4" w:rsidRDefault="006F46F4" w:rsidP="006F46F4">
      <w:pPr>
        <w:spacing w:after="160"/>
        <w:rPr>
          <w:rFonts w:asciiTheme="majorHAnsi" w:eastAsiaTheme="majorEastAsia" w:hAnsiTheme="majorHAnsi" w:cstheme="majorBidi"/>
          <w:color w:val="1F3763" w:themeColor="accent1" w:themeShade="7F"/>
          <w:sz w:val="24"/>
        </w:rPr>
      </w:pPr>
      <w:r>
        <w:br w:type="page"/>
      </w:r>
    </w:p>
    <w:p w14:paraId="7C939C32" w14:textId="77777777" w:rsidR="006F46F4" w:rsidRDefault="006F46F4" w:rsidP="006F46F4">
      <w:pPr>
        <w:pStyle w:val="Titre3"/>
      </w:pPr>
      <w:r>
        <w:t>Activité 3 :</w:t>
      </w:r>
    </w:p>
    <w:tbl>
      <w:tblPr>
        <w:tblW w:w="5000" w:type="pct"/>
        <w:jc w:val="center"/>
        <w:tblLayout w:type="fixed"/>
        <w:tblLook w:val="0000" w:firstRow="0" w:lastRow="0" w:firstColumn="0" w:lastColumn="0" w:noHBand="0" w:noVBand="0"/>
      </w:tblPr>
      <w:tblGrid>
        <w:gridCol w:w="1473"/>
        <w:gridCol w:w="7587"/>
      </w:tblGrid>
      <w:tr w:rsidR="006F46F4" w14:paraId="05DD2235" w14:textId="77777777" w:rsidTr="00B70E3B">
        <w:trPr>
          <w:trHeight w:val="740"/>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5DC251F" w14:textId="77777777" w:rsidR="006F46F4" w:rsidRDefault="006F46F4" w:rsidP="00B70E3B">
            <w:r>
              <w:t xml:space="preserve">Thème de l’activité : </w:t>
            </w:r>
          </w:p>
        </w:tc>
        <w:tc>
          <w:tcPr>
            <w:tcW w:w="8073" w:type="dxa"/>
            <w:tcBorders>
              <w:top w:val="single" w:sz="4" w:space="0" w:color="000000"/>
              <w:left w:val="single" w:sz="4" w:space="0" w:color="000000"/>
              <w:bottom w:val="single" w:sz="4" w:space="0" w:color="000000"/>
              <w:right w:val="single" w:sz="4" w:space="0" w:color="000000"/>
            </w:tcBorders>
            <w:vAlign w:val="center"/>
          </w:tcPr>
          <w:p w14:paraId="2988F2F3" w14:textId="77777777" w:rsidR="006F46F4" w:rsidRDefault="006F46F4" w:rsidP="00B70E3B">
            <w:pPr>
              <w:rPr>
                <w:rFonts w:ascii="Calibri" w:eastAsia="Calibri" w:hAnsi="Calibri" w:cs="Calibri"/>
              </w:rPr>
            </w:pPr>
            <w:r>
              <w:t>La participation de la personne, du groupe dans un projet d’intervention sociale</w:t>
            </w:r>
          </w:p>
        </w:tc>
      </w:tr>
      <w:tr w:rsidR="006F46F4" w14:paraId="1DDAC1F3" w14:textId="77777777" w:rsidTr="00B70E3B">
        <w:trPr>
          <w:trHeight w:val="740"/>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F75FB23" w14:textId="77777777" w:rsidR="006F46F4" w:rsidRDefault="006F46F4" w:rsidP="00B70E3B">
            <w:r>
              <w:t>Objectifs de formation</w:t>
            </w:r>
          </w:p>
        </w:tc>
        <w:tc>
          <w:tcPr>
            <w:tcW w:w="8073" w:type="dxa"/>
            <w:tcBorders>
              <w:top w:val="single" w:sz="4" w:space="0" w:color="000000"/>
              <w:left w:val="single" w:sz="4" w:space="0" w:color="000000"/>
              <w:bottom w:val="single" w:sz="4" w:space="0" w:color="000000"/>
              <w:right w:val="single" w:sz="4" w:space="0" w:color="000000"/>
            </w:tcBorders>
            <w:vAlign w:val="center"/>
          </w:tcPr>
          <w:p w14:paraId="3C3023D0" w14:textId="77777777" w:rsidR="006F46F4" w:rsidRPr="00546D4D" w:rsidRDefault="006F46F4" w:rsidP="00B70E3B">
            <w:r>
              <w:t>Repérer la place de la/ des personne.s dans la mise en œuvre d’une intervention sociale.</w:t>
            </w:r>
          </w:p>
        </w:tc>
      </w:tr>
      <w:tr w:rsidR="006F46F4" w14:paraId="0793FC5C" w14:textId="77777777" w:rsidTr="00B70E3B">
        <w:trPr>
          <w:trHeight w:val="740"/>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C4F4384" w14:textId="77777777" w:rsidR="006F46F4" w:rsidRDefault="006F46F4" w:rsidP="00B70E3B">
            <w:r>
              <w:t>Modalités pédagogiques, organisation</w:t>
            </w:r>
          </w:p>
        </w:tc>
        <w:tc>
          <w:tcPr>
            <w:tcW w:w="8073" w:type="dxa"/>
            <w:tcBorders>
              <w:top w:val="single" w:sz="4" w:space="0" w:color="000000"/>
              <w:left w:val="single" w:sz="4" w:space="0" w:color="000000"/>
              <w:bottom w:val="single" w:sz="4" w:space="0" w:color="000000"/>
              <w:right w:val="single" w:sz="4" w:space="0" w:color="000000"/>
            </w:tcBorders>
          </w:tcPr>
          <w:p w14:paraId="37DE20A8" w14:textId="77777777" w:rsidR="006F46F4" w:rsidRDefault="006F46F4" w:rsidP="00B70E3B">
            <w:r>
              <w:t xml:space="preserve">Deux heures </w:t>
            </w:r>
          </w:p>
          <w:p w14:paraId="5F9790B1" w14:textId="77777777" w:rsidR="006F46F4" w:rsidRDefault="006F46F4" w:rsidP="00B70E3B">
            <w:r>
              <w:t>Temps 1 : individuel</w:t>
            </w:r>
          </w:p>
          <w:p w14:paraId="5496B0F7" w14:textId="77777777" w:rsidR="006F46F4" w:rsidRPr="00EE7C02" w:rsidRDefault="006F46F4" w:rsidP="00B70E3B">
            <w:pPr>
              <w:ind w:left="179"/>
            </w:pPr>
            <w:r>
              <w:t xml:space="preserve">Étude des documents, recherche de la participation de la personne ou du groupe, de </w:t>
            </w:r>
            <w:r w:rsidRPr="00EE7C02">
              <w:t>ses caractéristiques</w:t>
            </w:r>
          </w:p>
          <w:p w14:paraId="340FC554" w14:textId="77777777" w:rsidR="006F46F4" w:rsidRDefault="006F46F4" w:rsidP="00B70E3B">
            <w:pPr>
              <w:ind w:left="708"/>
            </w:pPr>
            <w:r w:rsidRPr="00EE7C02">
              <w:t>Exemple</w:t>
            </w:r>
            <w:r>
              <w:t>s de ressources :</w:t>
            </w:r>
          </w:p>
          <w:p w14:paraId="5C11F9EF" w14:textId="77777777" w:rsidR="006F46F4" w:rsidRDefault="006F46F4" w:rsidP="00B70E3B">
            <w:pPr>
              <w:ind w:left="1416"/>
              <w:rPr>
                <w:rStyle w:val="Lienhypertexte"/>
              </w:rPr>
            </w:pPr>
            <w:r>
              <w:t>P</w:t>
            </w:r>
            <w:r w:rsidRPr="00EE7C02">
              <w:t xml:space="preserve">rojet social, Centre social Evres et Mauges, 2017-2020, </w:t>
            </w:r>
            <w:hyperlink r:id="rId9" w:history="1">
              <w:r w:rsidRPr="00EE7C02">
                <w:rPr>
                  <w:rStyle w:val="Lienhypertexte"/>
                </w:rPr>
                <w:t>http://evreetmauges.centres-sociaux.fr/files/2016/06/Fiches-Activit%C3%A9s-Projet-DSL.pdf</w:t>
              </w:r>
            </w:hyperlink>
          </w:p>
          <w:p w14:paraId="38AE3E89" w14:textId="77777777" w:rsidR="006F46F4" w:rsidRDefault="006F46F4" w:rsidP="00B70E3B">
            <w:pPr>
              <w:ind w:left="1416"/>
              <w:rPr>
                <w:rFonts w:ascii="Calibri" w:eastAsia="Calibri" w:hAnsi="Calibri" w:cs="Calibri"/>
              </w:rPr>
            </w:pPr>
            <w:r>
              <w:t xml:space="preserve">L’intervention sociale d’intérêt collectif- les actions de groupes, Le petit journal de l’insertion, juillet 2014, Conseil général du Lot et Garonne, </w:t>
            </w:r>
            <w:hyperlink r:id="rId10" w:history="1">
              <w:r w:rsidRPr="00EE7C02">
                <w:rPr>
                  <w:rStyle w:val="Lienhypertexte"/>
                  <w:rFonts w:ascii="Calibri" w:eastAsia="Calibri" w:hAnsi="Calibri" w:cs="Calibri"/>
                </w:rPr>
                <w:t>http://www.lotetgaronne.fr/fileadmin/Documents/action_sociale/Insertion/Journal_Insertion_juillet2014.pdf</w:t>
              </w:r>
            </w:hyperlink>
          </w:p>
          <w:p w14:paraId="0FA1D927" w14:textId="77777777" w:rsidR="006F46F4" w:rsidRPr="00EE7C02" w:rsidRDefault="006F46F4" w:rsidP="00B70E3B"/>
          <w:p w14:paraId="4F14564E" w14:textId="77777777" w:rsidR="006F46F4" w:rsidRPr="00EE7C02" w:rsidRDefault="006F46F4" w:rsidP="00B70E3B">
            <w:r w:rsidRPr="00EE7C02">
              <w:t>Temps 2 : en trinôme d’élèves qui ont travaillé sur des exemples différents</w:t>
            </w:r>
          </w:p>
          <w:p w14:paraId="5A3FBD75" w14:textId="77777777" w:rsidR="006F46F4" w:rsidRDefault="006F46F4" w:rsidP="00B70E3B">
            <w:pPr>
              <w:ind w:left="179"/>
            </w:pPr>
            <w:r w:rsidRPr="00EE7C02">
              <w:t xml:space="preserve">Recherche des éléments communs, des différences entre les participations. </w:t>
            </w:r>
          </w:p>
          <w:p w14:paraId="5A542A83" w14:textId="77777777" w:rsidR="006F46F4" w:rsidRDefault="006F46F4" w:rsidP="00B70E3B">
            <w:pPr>
              <w:ind w:left="179"/>
            </w:pPr>
          </w:p>
          <w:p w14:paraId="69EFCAD7" w14:textId="77777777" w:rsidR="006F46F4" w:rsidRDefault="006F46F4" w:rsidP="00B70E3B">
            <w:pPr>
              <w:ind w:left="179"/>
            </w:pPr>
            <w:r w:rsidRPr="00EE7C02">
              <w:t>Questionnement proposé : Expliquer comment la participation des habitants favorise leur insertion sociale</w:t>
            </w:r>
          </w:p>
          <w:p w14:paraId="2F457F7C" w14:textId="77777777" w:rsidR="006F46F4" w:rsidRDefault="006F46F4" w:rsidP="00B70E3B">
            <w:pPr>
              <w:ind w:left="179"/>
            </w:pPr>
            <w:r>
              <w:t>Recherche d’une synthèse</w:t>
            </w:r>
          </w:p>
          <w:p w14:paraId="183888AC" w14:textId="77777777" w:rsidR="006F46F4" w:rsidRDefault="006F46F4" w:rsidP="00B70E3B">
            <w:pPr>
              <w:ind w:left="179"/>
            </w:pPr>
            <w:r>
              <w:t>Préparation de l'exposé avec support, temps limité</w:t>
            </w:r>
          </w:p>
          <w:p w14:paraId="4BDFF30B" w14:textId="77777777" w:rsidR="006F46F4" w:rsidRDefault="006F46F4" w:rsidP="00B70E3B">
            <w:pPr>
              <w:ind w:left="179"/>
            </w:pPr>
          </w:p>
          <w:p w14:paraId="697BCE8D" w14:textId="77777777" w:rsidR="006F46F4" w:rsidRDefault="006F46F4" w:rsidP="00B70E3B">
            <w:r>
              <w:t xml:space="preserve">Temps 3 : </w:t>
            </w:r>
          </w:p>
          <w:p w14:paraId="4DAFE418" w14:textId="77777777" w:rsidR="006F46F4" w:rsidRDefault="006F46F4" w:rsidP="00B70E3B">
            <w:pPr>
              <w:ind w:left="179"/>
            </w:pPr>
            <w:r>
              <w:t>Confrontation des propositions, contextualisation, mise en schéma pour aller vers l’analyse : dialogue, écoute et argumentation</w:t>
            </w:r>
          </w:p>
          <w:p w14:paraId="6FCE43A2" w14:textId="77777777" w:rsidR="006F46F4" w:rsidRDefault="006F46F4" w:rsidP="00B70E3B"/>
          <w:p w14:paraId="570592AA" w14:textId="77777777" w:rsidR="006F46F4" w:rsidRDefault="006F46F4" w:rsidP="00B70E3B">
            <w:r>
              <w:t>Prise de notes</w:t>
            </w:r>
          </w:p>
          <w:p w14:paraId="0BD8647E" w14:textId="77777777" w:rsidR="006F46F4" w:rsidRDefault="006F46F4" w:rsidP="00B70E3B">
            <w:pPr>
              <w:ind w:left="179"/>
              <w:rPr>
                <w:rFonts w:ascii="Calibri" w:eastAsia="Calibri" w:hAnsi="Calibri" w:cs="Calibri"/>
              </w:rPr>
            </w:pPr>
            <w:r>
              <w:t>Synthèse structurée de la séance, notes des élèves enrichies de l'expertise de l'enseignant</w:t>
            </w:r>
          </w:p>
        </w:tc>
      </w:tr>
      <w:tr w:rsidR="006F46F4" w14:paraId="5EB436E1" w14:textId="77777777" w:rsidTr="00B70E3B">
        <w:trPr>
          <w:trHeight w:val="740"/>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3450CF1" w14:textId="77777777" w:rsidR="006F46F4" w:rsidRDefault="006F46F4" w:rsidP="00B70E3B">
            <w:pPr>
              <w:rPr>
                <w:rFonts w:ascii="Calibri" w:eastAsia="Calibri" w:hAnsi="Calibri" w:cs="Calibri"/>
              </w:rPr>
            </w:pPr>
            <w:r>
              <w:rPr>
                <w:rFonts w:ascii="Calibri" w:eastAsia="Calibri" w:hAnsi="Calibri" w:cs="Calibri"/>
              </w:rPr>
              <w:t xml:space="preserve">Notions </w:t>
            </w:r>
          </w:p>
          <w:p w14:paraId="1B0E6A3F" w14:textId="77777777" w:rsidR="006F46F4" w:rsidRDefault="006F46F4" w:rsidP="00B70E3B">
            <w:pPr>
              <w:ind w:left="228"/>
              <w:rPr>
                <w:rFonts w:ascii="Calibri" w:eastAsia="Calibri" w:hAnsi="Calibri" w:cs="Calibri"/>
              </w:rPr>
            </w:pPr>
            <w:r>
              <w:rPr>
                <w:rFonts w:ascii="Calibri" w:eastAsia="Calibri" w:hAnsi="Calibri" w:cs="Calibri"/>
                <w:i/>
              </w:rPr>
              <w:t>(Selon le choix de progression opéré)</w:t>
            </w:r>
          </w:p>
        </w:tc>
        <w:tc>
          <w:tcPr>
            <w:tcW w:w="8073" w:type="dxa"/>
            <w:tcBorders>
              <w:top w:val="single" w:sz="4" w:space="0" w:color="000000"/>
              <w:left w:val="single" w:sz="4" w:space="0" w:color="000000"/>
              <w:bottom w:val="single" w:sz="4" w:space="0" w:color="000000"/>
              <w:right w:val="single" w:sz="4" w:space="0" w:color="000000"/>
            </w:tcBorders>
            <w:vAlign w:val="center"/>
          </w:tcPr>
          <w:p w14:paraId="130EAD8F" w14:textId="77777777" w:rsidR="006F46F4" w:rsidRDefault="006F46F4" w:rsidP="00B70E3B">
            <w:pPr>
              <w:pBdr>
                <w:top w:val="nil"/>
                <w:left w:val="nil"/>
                <w:bottom w:val="nil"/>
                <w:right w:val="nil"/>
                <w:between w:val="nil"/>
              </w:pBdr>
              <w:rPr>
                <w:rFonts w:ascii="Calibri" w:eastAsia="Calibri" w:hAnsi="Calibri" w:cs="Calibri"/>
                <w:color w:val="000000"/>
              </w:rPr>
            </w:pPr>
            <w:r w:rsidRPr="00EE7C02">
              <w:rPr>
                <w:rFonts w:ascii="Calibri" w:eastAsia="Calibri" w:hAnsi="Calibri" w:cs="Calibri"/>
                <w:b/>
                <w:bCs/>
                <w:color w:val="000000"/>
              </w:rPr>
              <w:t xml:space="preserve">Notions mobilisées : </w:t>
            </w:r>
            <w:r w:rsidRPr="00EE7C02">
              <w:rPr>
                <w:rFonts w:ascii="Calibri" w:eastAsia="Calibri" w:hAnsi="Calibri" w:cs="Calibri"/>
                <w:color w:val="000000"/>
              </w:rPr>
              <w:t>intervention sociale - développement social local -accompagnement social - insertion sociale</w:t>
            </w:r>
          </w:p>
          <w:p w14:paraId="3525030B" w14:textId="77777777" w:rsidR="006F46F4" w:rsidRPr="00EE7C02" w:rsidRDefault="006F46F4" w:rsidP="00B70E3B">
            <w:pPr>
              <w:pBdr>
                <w:top w:val="nil"/>
                <w:left w:val="nil"/>
                <w:bottom w:val="nil"/>
                <w:right w:val="nil"/>
                <w:between w:val="nil"/>
              </w:pBdr>
              <w:rPr>
                <w:rFonts w:ascii="Calibri" w:eastAsia="Calibri" w:hAnsi="Calibri" w:cs="Calibri"/>
                <w:color w:val="000000"/>
              </w:rPr>
            </w:pPr>
          </w:p>
          <w:p w14:paraId="67F28A65" w14:textId="77777777" w:rsidR="006F46F4" w:rsidRPr="000C1CEE" w:rsidRDefault="006F46F4" w:rsidP="00B70E3B">
            <w:pPr>
              <w:pBdr>
                <w:top w:val="nil"/>
                <w:left w:val="nil"/>
                <w:bottom w:val="nil"/>
                <w:right w:val="nil"/>
                <w:between w:val="nil"/>
              </w:pBdr>
              <w:rPr>
                <w:rFonts w:ascii="Calibri" w:eastAsia="Calibri" w:hAnsi="Calibri" w:cs="Calibri"/>
                <w:color w:val="000000"/>
              </w:rPr>
            </w:pPr>
            <w:r w:rsidRPr="00EE7C02">
              <w:rPr>
                <w:rFonts w:ascii="Calibri" w:eastAsia="Calibri" w:hAnsi="Calibri" w:cs="Calibri"/>
                <w:b/>
                <w:bCs/>
                <w:color w:val="000000"/>
              </w:rPr>
              <w:t xml:space="preserve">Notions travaillées : </w:t>
            </w:r>
            <w:r>
              <w:rPr>
                <w:rFonts w:ascii="Calibri" w:eastAsia="Calibri" w:hAnsi="Calibri" w:cs="Calibri"/>
                <w:color w:val="000000"/>
              </w:rPr>
              <w:t xml:space="preserve">Diversité des acteurs, </w:t>
            </w:r>
            <w:r w:rsidRPr="00EE7C02">
              <w:rPr>
                <w:rFonts w:ascii="Calibri" w:eastAsia="Calibri" w:hAnsi="Calibri" w:cs="Calibri"/>
                <w:color w:val="000000"/>
              </w:rPr>
              <w:t xml:space="preserve">Droit de la personne, place de la personne, du groupe accompagné </w:t>
            </w:r>
          </w:p>
        </w:tc>
      </w:tr>
      <w:tr w:rsidR="006F46F4" w14:paraId="65870BE3" w14:textId="77777777" w:rsidTr="00B70E3B">
        <w:trPr>
          <w:trHeight w:val="740"/>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2AA4F0C" w14:textId="77777777" w:rsidR="006F46F4" w:rsidRDefault="006F46F4" w:rsidP="00B70E3B">
            <w:pPr>
              <w:rPr>
                <w:rFonts w:ascii="Calibri" w:eastAsia="Calibri" w:hAnsi="Calibri" w:cs="Calibri"/>
              </w:rPr>
            </w:pPr>
            <w:r>
              <w:rPr>
                <w:rFonts w:ascii="Calibri" w:eastAsia="Calibri" w:hAnsi="Calibri" w:cs="Calibri"/>
              </w:rPr>
              <w:t>Capacités du programme</w:t>
            </w:r>
          </w:p>
        </w:tc>
        <w:tc>
          <w:tcPr>
            <w:tcW w:w="8073" w:type="dxa"/>
            <w:tcBorders>
              <w:top w:val="single" w:sz="4" w:space="0" w:color="000000"/>
              <w:left w:val="single" w:sz="4" w:space="0" w:color="000000"/>
              <w:bottom w:val="single" w:sz="4" w:space="0" w:color="000000"/>
              <w:right w:val="single" w:sz="4" w:space="0" w:color="000000"/>
            </w:tcBorders>
            <w:vAlign w:val="center"/>
          </w:tcPr>
          <w:p w14:paraId="1AA75C20" w14:textId="7B78C6B7" w:rsidR="006F46F4" w:rsidRPr="00EE7C02" w:rsidRDefault="006F46F4" w:rsidP="00B70E3B">
            <w:r>
              <w:rPr>
                <w:b/>
                <w:bCs/>
              </w:rPr>
              <w:t>Capacités mobilisées</w:t>
            </w:r>
            <w:r w:rsidRPr="00EE7C02">
              <w:t xml:space="preserve"> :</w:t>
            </w:r>
          </w:p>
          <w:p w14:paraId="2185E628" w14:textId="77777777" w:rsidR="006F46F4" w:rsidRPr="00EE7C02" w:rsidRDefault="006F46F4" w:rsidP="00B70E3B">
            <w:pPr>
              <w:ind w:left="321"/>
            </w:pPr>
            <w:r w:rsidRPr="00EE7C02">
              <w:t>Repérer les facteurs de cohésion sociale.</w:t>
            </w:r>
          </w:p>
          <w:p w14:paraId="28DB5EA8" w14:textId="77777777" w:rsidR="006F46F4" w:rsidRPr="00EE7C02" w:rsidRDefault="006F46F4" w:rsidP="00B70E3B">
            <w:pPr>
              <w:ind w:left="321"/>
            </w:pPr>
            <w:r w:rsidRPr="00EE7C02">
              <w:t>Repérer les contrastes et inégalités existant au sein des populations et entre elles.</w:t>
            </w:r>
          </w:p>
          <w:p w14:paraId="02CB0982" w14:textId="77777777" w:rsidR="006F46F4" w:rsidRPr="00EE7C02" w:rsidRDefault="006F46F4" w:rsidP="00B70E3B">
            <w:r w:rsidRPr="00EE7C02">
              <w:rPr>
                <w:b/>
                <w:bCs/>
              </w:rPr>
              <w:t>Capacités dont l’acquisition est engagée</w:t>
            </w:r>
            <w:r w:rsidRPr="00EE7C02">
              <w:t xml:space="preserve"> :</w:t>
            </w:r>
          </w:p>
          <w:p w14:paraId="423875BA" w14:textId="77777777" w:rsidR="006F46F4" w:rsidRDefault="006F46F4" w:rsidP="00B70E3B">
            <w:pPr>
              <w:ind w:left="321"/>
            </w:pPr>
            <w:r w:rsidRPr="000C1CEE">
              <w:t>Analyser la participation de la personne, du groupe dans une intervention sociale</w:t>
            </w:r>
          </w:p>
          <w:p w14:paraId="0B092E94" w14:textId="77777777" w:rsidR="006F46F4" w:rsidRPr="00A77428" w:rsidRDefault="006F46F4" w:rsidP="00B70E3B">
            <w:pPr>
              <w:rPr>
                <w:b/>
              </w:rPr>
            </w:pPr>
            <w:r w:rsidRPr="00A77428">
              <w:rPr>
                <w:b/>
              </w:rPr>
              <w:t>Capacité du pôle MA3S pouvant être mobilisée ou travaillée :</w:t>
            </w:r>
          </w:p>
          <w:p w14:paraId="7A4C8B40" w14:textId="77777777" w:rsidR="006F46F4" w:rsidRPr="00EE7C02" w:rsidRDefault="006F46F4" w:rsidP="00B70E3B">
            <w:pPr>
              <w:ind w:left="321"/>
              <w:rPr>
                <w:rFonts w:ascii="Garamond" w:eastAsia="Garamond" w:hAnsi="Garamond" w:cs="Garamond"/>
              </w:rPr>
            </w:pPr>
            <w:r w:rsidRPr="00A77428">
              <w:t xml:space="preserve">Constituer </w:t>
            </w:r>
            <w:r w:rsidRPr="00A77428">
              <w:rPr>
                <w:i/>
              </w:rPr>
              <w:t>et structurer</w:t>
            </w:r>
            <w:r w:rsidRPr="00A77428">
              <w:t xml:space="preserve"> un corpus documentaire correspondant à un sujet dans le domaine sanitaire et social.</w:t>
            </w:r>
          </w:p>
        </w:tc>
      </w:tr>
      <w:tr w:rsidR="006F46F4" w14:paraId="4A7A1339" w14:textId="77777777" w:rsidTr="00B70E3B">
        <w:trPr>
          <w:trHeight w:val="132"/>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8DFE433" w14:textId="77777777" w:rsidR="006F46F4" w:rsidRDefault="006F46F4" w:rsidP="00B70E3B">
            <w:r>
              <w:t>Compétences transversales travaillées</w:t>
            </w:r>
          </w:p>
        </w:tc>
        <w:tc>
          <w:tcPr>
            <w:tcW w:w="8073" w:type="dxa"/>
            <w:tcBorders>
              <w:top w:val="single" w:sz="4" w:space="0" w:color="000000"/>
              <w:left w:val="single" w:sz="4" w:space="0" w:color="000000"/>
              <w:bottom w:val="single" w:sz="4" w:space="0" w:color="000000"/>
              <w:right w:val="single" w:sz="4" w:space="0" w:color="000000"/>
            </w:tcBorders>
            <w:vAlign w:val="center"/>
          </w:tcPr>
          <w:p w14:paraId="10423F1D" w14:textId="77777777" w:rsidR="006F46F4" w:rsidRPr="00EE7C02" w:rsidRDefault="006F46F4" w:rsidP="00B70E3B">
            <w:pPr>
              <w:pBdr>
                <w:top w:val="nil"/>
                <w:left w:val="nil"/>
                <w:bottom w:val="nil"/>
                <w:right w:val="nil"/>
                <w:between w:val="nil"/>
              </w:pBdr>
              <w:ind w:left="323"/>
            </w:pPr>
            <w:r w:rsidRPr="000C1CEE">
              <w:t>S’exprimer à l’écrit, à l’oral</w:t>
            </w:r>
          </w:p>
          <w:p w14:paraId="587BF30E" w14:textId="77777777" w:rsidR="006F46F4" w:rsidRPr="00EE7C02" w:rsidRDefault="006F46F4" w:rsidP="00B70E3B">
            <w:pPr>
              <w:pBdr>
                <w:top w:val="nil"/>
                <w:left w:val="nil"/>
                <w:bottom w:val="nil"/>
                <w:right w:val="nil"/>
                <w:between w:val="nil"/>
              </w:pBdr>
              <w:ind w:left="323"/>
            </w:pPr>
            <w:r w:rsidRPr="000C1CEE">
              <w:t>Sélectionner des informations pertinentes</w:t>
            </w:r>
          </w:p>
          <w:p w14:paraId="262850C8" w14:textId="77777777" w:rsidR="006F46F4" w:rsidRPr="00EE7C02" w:rsidRDefault="006F46F4" w:rsidP="00B70E3B">
            <w:pPr>
              <w:pBdr>
                <w:top w:val="nil"/>
                <w:left w:val="nil"/>
                <w:bottom w:val="nil"/>
                <w:right w:val="nil"/>
                <w:between w:val="nil"/>
              </w:pBdr>
              <w:ind w:left="323"/>
            </w:pPr>
            <w:r w:rsidRPr="000C1CEE">
              <w:t>Travailler en autonomie</w:t>
            </w:r>
          </w:p>
          <w:p w14:paraId="73AFC353" w14:textId="77777777" w:rsidR="006F46F4" w:rsidRPr="00EE7C02" w:rsidRDefault="006F46F4" w:rsidP="00B70E3B">
            <w:pPr>
              <w:pBdr>
                <w:top w:val="nil"/>
                <w:left w:val="nil"/>
                <w:bottom w:val="nil"/>
                <w:right w:val="nil"/>
                <w:between w:val="nil"/>
              </w:pBdr>
              <w:ind w:left="323"/>
            </w:pPr>
            <w:r w:rsidRPr="000C1CEE">
              <w:t>Travailler en groupe</w:t>
            </w:r>
          </w:p>
          <w:p w14:paraId="38E5299C" w14:textId="77777777" w:rsidR="006F46F4" w:rsidRPr="000C1CEE" w:rsidRDefault="006F46F4" w:rsidP="00B70E3B">
            <w:pPr>
              <w:pBdr>
                <w:top w:val="nil"/>
                <w:left w:val="nil"/>
                <w:bottom w:val="nil"/>
                <w:right w:val="nil"/>
                <w:between w:val="nil"/>
              </w:pBdr>
              <w:ind w:left="323"/>
            </w:pPr>
            <w:r w:rsidRPr="000C1CEE">
              <w:t>Développer l’analyse critique</w:t>
            </w:r>
          </w:p>
        </w:tc>
      </w:tr>
    </w:tbl>
    <w:p w14:paraId="2DC1E370" w14:textId="77777777" w:rsidR="006F46F4" w:rsidRDefault="006F46F4" w:rsidP="006F46F4">
      <w:pPr>
        <w:pStyle w:val="Titre2"/>
      </w:pPr>
    </w:p>
    <w:p w14:paraId="46594908" w14:textId="77777777" w:rsidR="006F46F4" w:rsidRDefault="006F46F4">
      <w:pPr>
        <w:rPr>
          <w:rFonts w:asciiTheme="majorHAnsi" w:eastAsiaTheme="majorEastAsia" w:hAnsiTheme="majorHAnsi" w:cstheme="majorBidi"/>
          <w:color w:val="2F5496" w:themeColor="accent1" w:themeShade="BF"/>
          <w:sz w:val="26"/>
          <w:szCs w:val="26"/>
        </w:rPr>
      </w:pPr>
      <w:r>
        <w:br w:type="page"/>
      </w:r>
    </w:p>
    <w:p w14:paraId="659C2BA9" w14:textId="2E8CDBB0" w:rsidR="006F46F4" w:rsidRDefault="006F46F4" w:rsidP="006F46F4">
      <w:pPr>
        <w:pStyle w:val="Titre2"/>
      </w:pPr>
      <w:r>
        <w:t>Ressources pour l’enseignant concernant « Les caractéristiques de l’intervention sociale »</w:t>
      </w:r>
    </w:p>
    <w:tbl>
      <w:tblPr>
        <w:tblW w:w="5164" w:type="pc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57"/>
      </w:tblGrid>
      <w:tr w:rsidR="006F46F4" w14:paraId="59790AE3" w14:textId="77777777" w:rsidTr="006F46F4">
        <w:tc>
          <w:tcPr>
            <w:tcW w:w="9357" w:type="dxa"/>
            <w:tcMar>
              <w:top w:w="55" w:type="dxa"/>
              <w:left w:w="55" w:type="dxa"/>
              <w:bottom w:w="55" w:type="dxa"/>
              <w:right w:w="55" w:type="dxa"/>
            </w:tcMar>
          </w:tcPr>
          <w:p w14:paraId="3343CFE8" w14:textId="77777777" w:rsidR="006F46F4" w:rsidRDefault="006F46F4" w:rsidP="00B70E3B">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24"/>
              </w:rPr>
              <w:t>Ouvrages :</w:t>
            </w:r>
          </w:p>
          <w:p w14:paraId="4B8BC522" w14:textId="77777777" w:rsidR="006F46F4" w:rsidRDefault="006F46F4" w:rsidP="00B70E3B">
            <w:pPr>
              <w:pBdr>
                <w:top w:val="nil"/>
                <w:left w:val="nil"/>
                <w:bottom w:val="nil"/>
                <w:right w:val="nil"/>
                <w:between w:val="nil"/>
              </w:pBdr>
              <w:ind w:left="709"/>
              <w:rPr>
                <w:rFonts w:ascii="Calibri" w:eastAsia="Calibri" w:hAnsi="Calibri" w:cs="Calibri"/>
                <w:color w:val="000000"/>
              </w:rPr>
            </w:pPr>
            <w:r>
              <w:rPr>
                <w:rFonts w:ascii="Calibri" w:eastAsia="Calibri" w:hAnsi="Calibri" w:cs="Calibri"/>
                <w:color w:val="000000"/>
                <w:sz w:val="24"/>
              </w:rPr>
              <w:t>Conseil supérieur du travail social, rapport : l’intervention sociale d’aide à la personne, presses de l’EHESP, mai 2014</w:t>
            </w:r>
          </w:p>
          <w:p w14:paraId="4C1678A0" w14:textId="77777777" w:rsidR="006F46F4" w:rsidRDefault="006F46F4" w:rsidP="00B70E3B">
            <w:pPr>
              <w:pBdr>
                <w:top w:val="nil"/>
                <w:left w:val="nil"/>
                <w:bottom w:val="nil"/>
                <w:right w:val="nil"/>
                <w:between w:val="nil"/>
              </w:pBdr>
              <w:ind w:left="709"/>
              <w:rPr>
                <w:rFonts w:ascii="Calibri" w:eastAsia="Calibri" w:hAnsi="Calibri" w:cs="Calibri"/>
                <w:color w:val="000000"/>
              </w:rPr>
            </w:pPr>
            <w:r>
              <w:rPr>
                <w:rFonts w:ascii="Calibri" w:eastAsia="Calibri" w:hAnsi="Calibri" w:cs="Calibri"/>
                <w:color w:val="000000"/>
                <w:sz w:val="24"/>
              </w:rPr>
              <w:t>ROBERTIS DE/ORSONI/PASCAL, L’intervention sociale d’intérêt collectif De la personne au territoire, Presses de l’EHESP, juin 2014</w:t>
            </w:r>
          </w:p>
          <w:p w14:paraId="151E72B6" w14:textId="77777777" w:rsidR="006F46F4" w:rsidRDefault="006F46F4" w:rsidP="00B70E3B">
            <w:pPr>
              <w:pBdr>
                <w:top w:val="nil"/>
                <w:left w:val="nil"/>
                <w:bottom w:val="nil"/>
                <w:right w:val="nil"/>
                <w:between w:val="nil"/>
              </w:pBdr>
              <w:ind w:left="709"/>
              <w:rPr>
                <w:rFonts w:ascii="Calibri" w:eastAsia="Calibri" w:hAnsi="Calibri" w:cs="Calibri"/>
                <w:color w:val="000000"/>
              </w:rPr>
            </w:pPr>
            <w:r>
              <w:rPr>
                <w:rFonts w:ascii="Calibri" w:eastAsia="Calibri" w:hAnsi="Calibri" w:cs="Calibri"/>
                <w:color w:val="000000"/>
                <w:sz w:val="24"/>
              </w:rPr>
              <w:t>Lindsay Jocelyn, Turcotte Daniel, L’intervention sociale auprès des groupes, Gaetan Mrin éditeurs, mars 2014</w:t>
            </w:r>
          </w:p>
          <w:p w14:paraId="4C2368C3" w14:textId="77777777" w:rsidR="006F46F4" w:rsidRDefault="006F46F4" w:rsidP="00B70E3B">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24"/>
              </w:rPr>
              <w:t>Rapports, articles :</w:t>
            </w:r>
          </w:p>
          <w:p w14:paraId="0576E6F9" w14:textId="77777777" w:rsidR="006F46F4" w:rsidRDefault="006F46F4" w:rsidP="00B70E3B">
            <w:pPr>
              <w:pBdr>
                <w:top w:val="nil"/>
                <w:left w:val="nil"/>
                <w:bottom w:val="nil"/>
                <w:right w:val="nil"/>
                <w:between w:val="nil"/>
              </w:pBdr>
              <w:ind w:left="709"/>
              <w:rPr>
                <w:rFonts w:ascii="Calibri" w:eastAsia="Calibri" w:hAnsi="Calibri" w:cs="Calibri"/>
                <w:color w:val="000000"/>
                <w:sz w:val="24"/>
              </w:rPr>
            </w:pPr>
            <w:r w:rsidRPr="00527E30">
              <w:rPr>
                <w:rFonts w:ascii="Calibri" w:eastAsia="Calibri" w:hAnsi="Calibri" w:cs="Calibri"/>
                <w:color w:val="000000"/>
                <w:sz w:val="24"/>
              </w:rPr>
              <w:t>Haut conseil du travail social (HCTS)</w:t>
            </w:r>
            <w:r>
              <w:rPr>
                <w:rFonts w:ascii="Calibri" w:eastAsia="Calibri" w:hAnsi="Calibri" w:cs="Calibri"/>
                <w:color w:val="000000"/>
                <w:sz w:val="24"/>
              </w:rPr>
              <w:t xml:space="preserve">, Ministère des solidarités et de la santé, voir particulièrement les Rapports et publications, </w:t>
            </w:r>
            <w:hyperlink r:id="rId11" w:history="1">
              <w:r w:rsidRPr="00AD4580">
                <w:rPr>
                  <w:rStyle w:val="Lienhypertexte"/>
                  <w:rFonts w:ascii="Calibri" w:eastAsia="Calibri" w:hAnsi="Calibri" w:cs="Calibri"/>
                  <w:sz w:val="24"/>
                </w:rPr>
                <w:t>https://solidarites-sante.gouv.fr/ministere/acteurs/instances-rattachees/haut-conseil-du-travail-social-hcts/</w:t>
              </w:r>
            </w:hyperlink>
            <w:r>
              <w:rPr>
                <w:rFonts w:ascii="Calibri" w:eastAsia="Calibri" w:hAnsi="Calibri" w:cs="Calibri"/>
                <w:color w:val="000000"/>
                <w:sz w:val="24"/>
              </w:rPr>
              <w:t xml:space="preserve"> </w:t>
            </w:r>
          </w:p>
          <w:p w14:paraId="3D8781AC" w14:textId="77777777" w:rsidR="006F46F4" w:rsidRDefault="006F46F4" w:rsidP="00B70E3B">
            <w:pPr>
              <w:pBdr>
                <w:top w:val="nil"/>
                <w:left w:val="nil"/>
                <w:bottom w:val="nil"/>
                <w:right w:val="nil"/>
                <w:between w:val="nil"/>
              </w:pBdr>
              <w:ind w:left="709"/>
              <w:rPr>
                <w:rFonts w:ascii="Calibri" w:eastAsia="Calibri" w:hAnsi="Calibri" w:cs="Calibri"/>
                <w:color w:val="000000"/>
              </w:rPr>
            </w:pPr>
            <w:r>
              <w:rPr>
                <w:rFonts w:ascii="Calibri" w:eastAsia="Calibri" w:hAnsi="Calibri" w:cs="Calibri"/>
                <w:color w:val="000000"/>
                <w:sz w:val="24"/>
              </w:rPr>
              <w:t xml:space="preserve">Accompagnement social : état des lieux et préconisations de l’IGAS, 17 décembre 2018, in vie publique.fr, </w:t>
            </w:r>
            <w:hyperlink r:id="rId12">
              <w:r w:rsidRPr="00527E30">
                <w:rPr>
                  <w:rStyle w:val="Lienhypertexte"/>
                </w:rPr>
                <w:t>https://www.vie-publique.fr/actualite/alaune/accompagnement-social-etat-lieux-preconisations-igas.html</w:t>
              </w:r>
            </w:hyperlink>
          </w:p>
          <w:p w14:paraId="12868B90" w14:textId="77777777" w:rsidR="006F46F4" w:rsidRPr="00527E30" w:rsidRDefault="006F46F4" w:rsidP="00B70E3B">
            <w:pPr>
              <w:pBdr>
                <w:top w:val="nil"/>
                <w:left w:val="nil"/>
                <w:bottom w:val="nil"/>
                <w:right w:val="nil"/>
                <w:between w:val="nil"/>
              </w:pBdr>
              <w:ind w:left="709"/>
              <w:rPr>
                <w:rStyle w:val="Lienhypertexte"/>
                <w:sz w:val="24"/>
              </w:rPr>
            </w:pPr>
            <w:r>
              <w:rPr>
                <w:rFonts w:ascii="Calibri" w:eastAsia="Calibri" w:hAnsi="Calibri" w:cs="Calibri"/>
                <w:color w:val="000000"/>
                <w:sz w:val="24"/>
              </w:rPr>
              <w:t xml:space="preserve">L'intervention sociale, un travail de proximité : rapport annuel 2005 de l'IGAS, </w:t>
            </w:r>
            <w:hyperlink r:id="rId13">
              <w:r w:rsidRPr="00527E30">
                <w:rPr>
                  <w:rStyle w:val="Lienhypertexte"/>
                </w:rPr>
                <w:t>https://www.ladocumentationfrancaise.fr/rapports-publics/064000126/index.shtml</w:t>
              </w:r>
            </w:hyperlink>
            <w:r w:rsidRPr="00527E30">
              <w:rPr>
                <w:rStyle w:val="Lienhypertexte"/>
              </w:rPr>
              <w:t xml:space="preserve"> </w:t>
            </w:r>
          </w:p>
          <w:p w14:paraId="4EA4D240" w14:textId="77777777" w:rsidR="006F46F4" w:rsidRDefault="006F46F4" w:rsidP="00B70E3B">
            <w:pPr>
              <w:pBdr>
                <w:top w:val="nil"/>
                <w:left w:val="nil"/>
                <w:bottom w:val="nil"/>
                <w:right w:val="nil"/>
                <w:between w:val="nil"/>
              </w:pBdr>
              <w:ind w:left="1418"/>
              <w:rPr>
                <w:rFonts w:ascii="Calibri" w:eastAsia="Calibri" w:hAnsi="Calibri" w:cs="Calibri"/>
                <w:i/>
                <w:color w:val="000000"/>
              </w:rPr>
            </w:pPr>
            <w:r>
              <w:rPr>
                <w:rFonts w:ascii="Calibri" w:eastAsia="Calibri" w:hAnsi="Calibri" w:cs="Calibri"/>
                <w:i/>
                <w:color w:val="000000"/>
                <w:sz w:val="24"/>
              </w:rPr>
              <w:t>Une source certes ancienne (2005) mais comportant beaucoup d’éléments sur l’historique de l’intervention sociale, ainsi que de nombreux éléments de définitions. Très utiles pour construire ses propres définitions, qu’il faut parfois adapter au contexte actuel.</w:t>
            </w:r>
          </w:p>
          <w:p w14:paraId="2422D145" w14:textId="77777777" w:rsidR="006F46F4" w:rsidRDefault="006F46F4" w:rsidP="00B70E3B">
            <w:pPr>
              <w:pBdr>
                <w:top w:val="nil"/>
                <w:left w:val="nil"/>
                <w:bottom w:val="nil"/>
                <w:right w:val="nil"/>
                <w:between w:val="nil"/>
              </w:pBdr>
              <w:ind w:left="697"/>
              <w:rPr>
                <w:rFonts w:ascii="Calibri" w:eastAsia="Calibri" w:hAnsi="Calibri" w:cs="Calibri"/>
                <w:color w:val="000000"/>
                <w:sz w:val="24"/>
              </w:rPr>
            </w:pPr>
            <w:r>
              <w:rPr>
                <w:rFonts w:ascii="Calibri" w:eastAsia="Calibri" w:hAnsi="Calibri" w:cs="Calibri"/>
                <w:color w:val="000000"/>
                <w:sz w:val="24"/>
              </w:rPr>
              <w:t xml:space="preserve">Beynier Dominique, les métiers de l’intervention sociale, un champ de plus en plus difficile à délimiter, in Informations sociales, 2006/5, </w:t>
            </w:r>
            <w:hyperlink r:id="rId14">
              <w:r w:rsidRPr="00527E30">
                <w:rPr>
                  <w:rStyle w:val="Lienhypertexte"/>
                </w:rPr>
                <w:t>https://www.cairn.info/revue-informations-sociales-2006-5-page-38.htm</w:t>
              </w:r>
            </w:hyperlink>
          </w:p>
          <w:p w14:paraId="66C30CBF" w14:textId="77777777" w:rsidR="006F46F4" w:rsidRDefault="006F46F4" w:rsidP="00B70E3B">
            <w:pPr>
              <w:pBdr>
                <w:top w:val="nil"/>
                <w:left w:val="nil"/>
                <w:bottom w:val="nil"/>
                <w:right w:val="nil"/>
                <w:between w:val="nil"/>
              </w:pBdr>
              <w:ind w:left="697"/>
              <w:rPr>
                <w:rFonts w:ascii="Calibri" w:eastAsia="Calibri" w:hAnsi="Calibri" w:cs="Calibri"/>
                <w:color w:val="000000"/>
              </w:rPr>
            </w:pPr>
            <w:r>
              <w:rPr>
                <w:rFonts w:ascii="Calibri" w:eastAsia="Calibri" w:hAnsi="Calibri" w:cs="Calibri"/>
                <w:color w:val="000000"/>
                <w:sz w:val="24"/>
              </w:rPr>
              <w:t xml:space="preserve">Dubasque Didier, L'intervention sociale d'intérêt collectif : un mode d'intervention en travail social pour retrouver le sens du vivre ensemble ? in Informations sociales 2009-2  </w:t>
            </w:r>
            <w:hyperlink r:id="rId15">
              <w:r w:rsidRPr="00527E30">
                <w:rPr>
                  <w:rStyle w:val="Lienhypertexte"/>
                </w:rPr>
                <w:t>https://www.cairn.info/resume.php?ID_ARTICLE=INSO_152_0106</w:t>
              </w:r>
            </w:hyperlink>
          </w:p>
          <w:p w14:paraId="63CCDC91" w14:textId="77777777" w:rsidR="006F46F4" w:rsidRDefault="006F46F4" w:rsidP="00B70E3B">
            <w:pPr>
              <w:pBdr>
                <w:top w:val="nil"/>
                <w:left w:val="nil"/>
                <w:bottom w:val="nil"/>
                <w:right w:val="nil"/>
                <w:between w:val="nil"/>
              </w:pBdr>
              <w:ind w:left="697"/>
              <w:rPr>
                <w:rFonts w:ascii="Calibri" w:eastAsia="Calibri" w:hAnsi="Calibri" w:cs="Calibri"/>
                <w:color w:val="000000"/>
              </w:rPr>
            </w:pPr>
            <w:r>
              <w:rPr>
                <w:rFonts w:ascii="Calibri" w:eastAsia="Calibri" w:hAnsi="Calibri" w:cs="Calibri"/>
                <w:color w:val="000000"/>
                <w:sz w:val="24"/>
              </w:rPr>
              <w:t>Travail social communautaire, une interpellation bienvenue pour les ASS, ANAS, 2007,</w:t>
            </w:r>
            <w:hyperlink r:id="rId16" w:history="1">
              <w:r w:rsidRPr="00AD4580">
                <w:rPr>
                  <w:rStyle w:val="Lienhypertexte"/>
                </w:rPr>
                <w:t xml:space="preserve"> </w:t>
              </w:r>
              <w:r w:rsidRPr="00AD4580">
                <w:rPr>
                  <w:rStyle w:val="Lienhypertexte"/>
                  <w:rFonts w:ascii="Calibri" w:eastAsia="Calibri" w:hAnsi="Calibri" w:cs="Calibri"/>
                  <w:sz w:val="24"/>
                </w:rPr>
                <w:t>https://www.anas.fr/Travail-Social-Communautaire-une-interpellation-bienvenue-une-question-au-travail-pour-les-assistants-de-service-social_a403.html</w:t>
              </w:r>
            </w:hyperlink>
            <w:r>
              <w:rPr>
                <w:rFonts w:ascii="Calibri" w:eastAsia="Calibri" w:hAnsi="Calibri" w:cs="Calibri"/>
                <w:color w:val="000000"/>
                <w:sz w:val="24"/>
              </w:rPr>
              <w:t xml:space="preserve"> </w:t>
            </w:r>
          </w:p>
          <w:p w14:paraId="45369711" w14:textId="77777777" w:rsidR="006F46F4" w:rsidRPr="00527E30" w:rsidRDefault="006F46F4" w:rsidP="00B70E3B">
            <w:pPr>
              <w:pBdr>
                <w:top w:val="nil"/>
                <w:left w:val="nil"/>
                <w:bottom w:val="nil"/>
                <w:right w:val="nil"/>
                <w:between w:val="nil"/>
              </w:pBdr>
              <w:ind w:left="709"/>
              <w:rPr>
                <w:rStyle w:val="Lienhypertexte"/>
                <w:sz w:val="24"/>
              </w:rPr>
            </w:pPr>
            <w:r>
              <w:rPr>
                <w:rFonts w:ascii="Calibri" w:eastAsia="Calibri" w:hAnsi="Calibri" w:cs="Calibri"/>
                <w:color w:val="000000"/>
                <w:sz w:val="24"/>
              </w:rPr>
              <w:t xml:space="preserve">De Bony Jacqueline, Nicolle Patrick, Ethnographie d’un projet de développement social local, dossier les échelles territoriales de l’intervention sociale, </w:t>
            </w:r>
            <w:hyperlink r:id="rId17" w:anchor="tocto1n3">
              <w:r w:rsidRPr="00527E30">
                <w:rPr>
                  <w:rStyle w:val="Lienhypertexte"/>
                </w:rPr>
                <w:t>https://journals.openedition.org/sociologies/4838#tocto1n3</w:t>
              </w:r>
            </w:hyperlink>
          </w:p>
          <w:p w14:paraId="5A4E52B2" w14:textId="77777777" w:rsidR="006F46F4" w:rsidRDefault="006F46F4" w:rsidP="00B70E3B">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24"/>
              </w:rPr>
              <w:t>Documents techniques</w:t>
            </w:r>
          </w:p>
          <w:p w14:paraId="09C7699C" w14:textId="77777777" w:rsidR="006F46F4" w:rsidRDefault="006F46F4" w:rsidP="00B70E3B">
            <w:pPr>
              <w:pBdr>
                <w:top w:val="nil"/>
                <w:left w:val="nil"/>
                <w:bottom w:val="nil"/>
                <w:right w:val="nil"/>
                <w:between w:val="nil"/>
              </w:pBdr>
              <w:ind w:left="709"/>
              <w:rPr>
                <w:rFonts w:ascii="Calibri" w:eastAsia="Calibri" w:hAnsi="Calibri" w:cs="Calibri"/>
                <w:color w:val="000000"/>
              </w:rPr>
            </w:pPr>
            <w:r>
              <w:rPr>
                <w:rFonts w:ascii="Calibri" w:eastAsia="Calibri" w:hAnsi="Calibri" w:cs="Calibri"/>
                <w:color w:val="000000"/>
                <w:sz w:val="24"/>
              </w:rPr>
              <w:t xml:space="preserve">Evres &amp; Mauges- Centre Social, Projet développement social local, projet social 2017-2020, </w:t>
            </w:r>
            <w:hyperlink r:id="rId18">
              <w:r w:rsidRPr="00527E30">
                <w:rPr>
                  <w:rStyle w:val="Lienhypertexte"/>
                </w:rPr>
                <w:t>http://evreetmauges.centres-sociaux.fr/files/2016/06/Fiches-Activit%C3%A9s-Projet-DSL.pdf</w:t>
              </w:r>
            </w:hyperlink>
            <w:r>
              <w:rPr>
                <w:rFonts w:ascii="Calibri" w:eastAsia="Calibri" w:hAnsi="Calibri" w:cs="Calibri"/>
                <w:color w:val="000000"/>
                <w:sz w:val="24"/>
              </w:rPr>
              <w:t xml:space="preserve"> </w:t>
            </w:r>
          </w:p>
          <w:p w14:paraId="422B2B36" w14:textId="77777777" w:rsidR="006F46F4" w:rsidRDefault="006F46F4" w:rsidP="00B70E3B">
            <w:pPr>
              <w:pBdr>
                <w:top w:val="nil"/>
                <w:left w:val="nil"/>
                <w:bottom w:val="nil"/>
                <w:right w:val="nil"/>
                <w:between w:val="nil"/>
              </w:pBdr>
              <w:ind w:left="697"/>
              <w:rPr>
                <w:rFonts w:ascii="Calibri" w:eastAsia="Calibri" w:hAnsi="Calibri" w:cs="Calibri"/>
                <w:color w:val="000000"/>
              </w:rPr>
            </w:pPr>
            <w:r>
              <w:rPr>
                <w:rFonts w:ascii="Calibri" w:eastAsia="Calibri" w:hAnsi="Calibri" w:cs="Calibri"/>
                <w:color w:val="000000"/>
                <w:sz w:val="24"/>
              </w:rPr>
              <w:t xml:space="preserve">La Place des usagers dans l’intervention sociale, </w:t>
            </w:r>
            <w:hyperlink r:id="rId19" w:history="1">
              <w:r w:rsidRPr="00BD1502">
                <w:rPr>
                  <w:rStyle w:val="Lienhypertexte"/>
                  <w:rFonts w:ascii="Calibri" w:eastAsia="Calibri" w:hAnsi="Calibri" w:cs="Calibri"/>
                  <w:sz w:val="24"/>
                </w:rPr>
                <w:t>Pôle Ressources, Recherche et intervention sociale Provence Côte d’Azur</w:t>
              </w:r>
            </w:hyperlink>
            <w:r>
              <w:rPr>
                <w:rFonts w:ascii="Calibri" w:eastAsia="Calibri" w:hAnsi="Calibri" w:cs="Calibri"/>
                <w:color w:val="000000"/>
                <w:sz w:val="24"/>
              </w:rPr>
              <w:t xml:space="preserve">, 2017, vidéo en ligne : </w:t>
            </w:r>
            <w:hyperlink r:id="rId20">
              <w:r w:rsidRPr="00527E30">
                <w:rPr>
                  <w:rStyle w:val="Lienhypertexte"/>
                </w:rPr>
                <w:t>https://youtu.be/uFJQ2oq6L74</w:t>
              </w:r>
            </w:hyperlink>
            <w:r>
              <w:rPr>
                <w:rStyle w:val="Lienhypertexte"/>
              </w:rPr>
              <w:t xml:space="preserve"> ,</w:t>
            </w:r>
            <w:r w:rsidRPr="00527E30">
              <w:rPr>
                <w:rStyle w:val="Lienhypertexte"/>
              </w:rPr>
              <w:t xml:space="preserve"> </w:t>
            </w:r>
            <w:r w:rsidRPr="00527E30">
              <w:rPr>
                <w:rFonts w:ascii="Calibri" w:eastAsia="Calibri" w:hAnsi="Calibri" w:cs="Calibri"/>
                <w:color w:val="000000"/>
                <w:sz w:val="24"/>
              </w:rPr>
              <w:t>39 minutes</w:t>
            </w:r>
          </w:p>
          <w:p w14:paraId="0D259089" w14:textId="77777777" w:rsidR="006F46F4" w:rsidRDefault="006F46F4" w:rsidP="00B70E3B">
            <w:pPr>
              <w:pBdr>
                <w:top w:val="nil"/>
                <w:left w:val="nil"/>
                <w:bottom w:val="nil"/>
                <w:right w:val="nil"/>
                <w:between w:val="nil"/>
              </w:pBdr>
              <w:ind w:left="697"/>
              <w:rPr>
                <w:rFonts w:ascii="Calibri" w:eastAsia="Calibri" w:hAnsi="Calibri" w:cs="Calibri"/>
                <w:color w:val="000000"/>
              </w:rPr>
            </w:pPr>
            <w:r>
              <w:rPr>
                <w:rFonts w:ascii="Calibri" w:eastAsia="Calibri" w:hAnsi="Calibri" w:cs="Calibri"/>
                <w:color w:val="000000"/>
                <w:sz w:val="24"/>
              </w:rPr>
              <w:t xml:space="preserve">Dans les coulisses d’une action collective, Conseil départemental de la Gironde, 2014, </w:t>
            </w:r>
            <w:hyperlink r:id="rId21">
              <w:r w:rsidRPr="00527E30">
                <w:rPr>
                  <w:rStyle w:val="Lienhypertexte"/>
                </w:rPr>
                <w:t>https://youtu.be/yMXYNDjavSA</w:t>
              </w:r>
            </w:hyperlink>
            <w:r>
              <w:rPr>
                <w:rStyle w:val="Lienhypertexte"/>
              </w:rPr>
              <w:t xml:space="preserve"> , </w:t>
            </w:r>
            <w:r>
              <w:rPr>
                <w:rFonts w:ascii="Calibri" w:eastAsia="Calibri" w:hAnsi="Calibri" w:cs="Calibri"/>
                <w:color w:val="000000"/>
                <w:sz w:val="24"/>
              </w:rPr>
              <w:t xml:space="preserve">31 minutes </w:t>
            </w:r>
          </w:p>
          <w:p w14:paraId="75268A0B" w14:textId="77777777" w:rsidR="006F46F4" w:rsidRDefault="006F46F4" w:rsidP="00B70E3B">
            <w:pPr>
              <w:pBdr>
                <w:top w:val="nil"/>
                <w:left w:val="nil"/>
                <w:bottom w:val="nil"/>
                <w:right w:val="nil"/>
                <w:between w:val="nil"/>
              </w:pBdr>
              <w:ind w:left="697"/>
              <w:rPr>
                <w:rFonts w:ascii="Calibri" w:eastAsia="Calibri" w:hAnsi="Calibri" w:cs="Calibri"/>
                <w:color w:val="000000"/>
              </w:rPr>
            </w:pPr>
            <w:r>
              <w:rPr>
                <w:rFonts w:ascii="Calibri" w:eastAsia="Calibri" w:hAnsi="Calibri" w:cs="Calibri"/>
                <w:color w:val="000000"/>
                <w:sz w:val="24"/>
              </w:rPr>
              <w:t xml:space="preserve">Intervention collective d’accompagnement à la parentalité, </w:t>
            </w:r>
            <w:r w:rsidRPr="00BD1502">
              <w:rPr>
                <w:rFonts w:ascii="Calibri" w:eastAsia="Calibri" w:hAnsi="Calibri" w:cs="Calibri"/>
                <w:color w:val="000000"/>
                <w:sz w:val="24"/>
              </w:rPr>
              <w:t>Les FILMS PRÉPARONS DEMAIN</w:t>
            </w:r>
            <w:r>
              <w:rPr>
                <w:rFonts w:ascii="Calibri" w:eastAsia="Calibri" w:hAnsi="Calibri" w:cs="Calibri"/>
                <w:color w:val="000000"/>
                <w:sz w:val="24"/>
              </w:rPr>
              <w:t>, 2012,</w:t>
            </w:r>
            <w:r w:rsidRPr="00BD1502">
              <w:rPr>
                <w:rFonts w:ascii="Calibri" w:eastAsia="Calibri" w:hAnsi="Calibri" w:cs="Calibri"/>
                <w:color w:val="000000"/>
                <w:sz w:val="24"/>
              </w:rPr>
              <w:t xml:space="preserve"> </w:t>
            </w:r>
            <w:r>
              <w:rPr>
                <w:rFonts w:ascii="Calibri" w:eastAsia="Calibri" w:hAnsi="Calibri" w:cs="Calibri"/>
                <w:color w:val="000000"/>
                <w:sz w:val="24"/>
              </w:rPr>
              <w:t xml:space="preserve"> </w:t>
            </w:r>
            <w:hyperlink r:id="rId22" w:history="1">
              <w:r w:rsidRPr="00BD1502">
                <w:rPr>
                  <w:rStyle w:val="Lienhypertexte"/>
                  <w:rFonts w:ascii="Calibri" w:eastAsia="Calibri" w:hAnsi="Calibri" w:cs="Calibri"/>
                  <w:sz w:val="24"/>
                </w:rPr>
                <w:t>https://youtu.be/2KFRy-86Bek</w:t>
              </w:r>
            </w:hyperlink>
          </w:p>
          <w:p w14:paraId="628AC3A0" w14:textId="77777777" w:rsidR="006F46F4" w:rsidRDefault="006F46F4" w:rsidP="00B70E3B">
            <w:pPr>
              <w:pBdr>
                <w:top w:val="nil"/>
                <w:left w:val="nil"/>
                <w:bottom w:val="nil"/>
                <w:right w:val="nil"/>
                <w:between w:val="nil"/>
              </w:pBdr>
              <w:ind w:left="697"/>
              <w:rPr>
                <w:rFonts w:ascii="Calibri" w:eastAsia="Calibri" w:hAnsi="Calibri" w:cs="Calibri"/>
                <w:color w:val="000000"/>
              </w:rPr>
            </w:pPr>
            <w:r>
              <w:rPr>
                <w:rFonts w:ascii="Calibri" w:eastAsia="Calibri" w:hAnsi="Calibri" w:cs="Calibri"/>
                <w:color w:val="000000"/>
                <w:sz w:val="24"/>
              </w:rPr>
              <w:t xml:space="preserve">Okbani N., </w:t>
            </w:r>
            <w:hyperlink r:id="rId23">
              <w:r>
                <w:rPr>
                  <w:rFonts w:ascii="Calibri" w:eastAsia="Calibri" w:hAnsi="Calibri" w:cs="Calibri"/>
                  <w:color w:val="0563C1"/>
                  <w:sz w:val="24"/>
                  <w:u w:val="single"/>
                </w:rPr>
                <w:t>Le non-recours au RSA activité, Etude exploratoire en Gironde</w:t>
              </w:r>
            </w:hyperlink>
            <w:r>
              <w:rPr>
                <w:rFonts w:ascii="Calibri" w:eastAsia="Calibri" w:hAnsi="Calibri" w:cs="Calibri"/>
                <w:color w:val="000000"/>
                <w:sz w:val="24"/>
              </w:rPr>
              <w:t>, Dossier d'étude CAF n°164,  2017</w:t>
            </w:r>
          </w:p>
          <w:p w14:paraId="007FC63E" w14:textId="77777777" w:rsidR="006F46F4" w:rsidRDefault="006F46F4" w:rsidP="00B70E3B">
            <w:pPr>
              <w:pBdr>
                <w:top w:val="nil"/>
                <w:left w:val="nil"/>
                <w:bottom w:val="nil"/>
                <w:right w:val="nil"/>
                <w:between w:val="nil"/>
              </w:pBdr>
              <w:ind w:left="1122"/>
              <w:rPr>
                <w:rFonts w:ascii="Calibri" w:eastAsia="Calibri" w:hAnsi="Calibri" w:cs="Calibri"/>
                <w:i/>
                <w:color w:val="000000"/>
              </w:rPr>
            </w:pPr>
            <w:r>
              <w:rPr>
                <w:rFonts w:ascii="Calibri" w:eastAsia="Calibri" w:hAnsi="Calibri" w:cs="Calibri"/>
                <w:i/>
                <w:color w:val="000000"/>
                <w:sz w:val="24"/>
              </w:rPr>
              <w:t>Exemple de rapport d'étude pouvant être utilisé à différents moments dans la progression :</w:t>
            </w:r>
          </w:p>
          <w:p w14:paraId="40E4E854" w14:textId="77777777" w:rsidR="006F46F4" w:rsidRDefault="006F46F4" w:rsidP="006F46F4">
            <w:pPr>
              <w:numPr>
                <w:ilvl w:val="0"/>
                <w:numId w:val="22"/>
              </w:numPr>
              <w:pBdr>
                <w:top w:val="nil"/>
                <w:left w:val="nil"/>
                <w:bottom w:val="nil"/>
                <w:right w:val="nil"/>
                <w:between w:val="nil"/>
              </w:pBdr>
              <w:spacing w:line="240" w:lineRule="auto"/>
              <w:ind w:left="1548"/>
              <w:rPr>
                <w:i/>
                <w:color w:val="000000"/>
              </w:rPr>
            </w:pPr>
            <w:r>
              <w:rPr>
                <w:rFonts w:ascii="Calibri" w:eastAsia="Calibri" w:hAnsi="Calibri" w:cs="Calibri"/>
                <w:i/>
                <w:color w:val="000000"/>
                <w:sz w:val="24"/>
              </w:rPr>
              <w:t>en méthodologie sur la démarche d'étude, la recherche documentaire, et les outils de recueils de données</w:t>
            </w:r>
          </w:p>
          <w:p w14:paraId="28B1B403" w14:textId="77777777" w:rsidR="006F46F4" w:rsidRDefault="006F46F4" w:rsidP="006F46F4">
            <w:pPr>
              <w:numPr>
                <w:ilvl w:val="0"/>
                <w:numId w:val="22"/>
              </w:numPr>
              <w:pBdr>
                <w:top w:val="nil"/>
                <w:left w:val="nil"/>
                <w:bottom w:val="nil"/>
                <w:right w:val="nil"/>
                <w:between w:val="nil"/>
              </w:pBdr>
              <w:spacing w:line="240" w:lineRule="auto"/>
              <w:ind w:left="1548"/>
              <w:rPr>
                <w:i/>
                <w:color w:val="000000"/>
              </w:rPr>
            </w:pPr>
            <w:r>
              <w:rPr>
                <w:rFonts w:ascii="Calibri" w:eastAsia="Calibri" w:hAnsi="Calibri" w:cs="Calibri"/>
                <w:i/>
                <w:color w:val="000000"/>
                <w:sz w:val="24"/>
              </w:rPr>
              <w:t>en thématique pour un rappel de la pauvreté et ses conséquences (P11)</w:t>
            </w:r>
          </w:p>
          <w:p w14:paraId="44539FB2" w14:textId="77777777" w:rsidR="006F46F4" w:rsidRDefault="006F46F4" w:rsidP="006F46F4">
            <w:pPr>
              <w:numPr>
                <w:ilvl w:val="0"/>
                <w:numId w:val="22"/>
              </w:numPr>
              <w:pBdr>
                <w:top w:val="nil"/>
                <w:left w:val="nil"/>
                <w:bottom w:val="nil"/>
                <w:right w:val="nil"/>
                <w:between w:val="nil"/>
              </w:pBdr>
              <w:spacing w:line="240" w:lineRule="auto"/>
              <w:ind w:left="1548"/>
              <w:rPr>
                <w:i/>
                <w:color w:val="000000"/>
              </w:rPr>
            </w:pPr>
            <w:r>
              <w:rPr>
                <w:rFonts w:ascii="Calibri" w:eastAsia="Calibri" w:hAnsi="Calibri" w:cs="Calibri"/>
                <w:i/>
                <w:color w:val="000000"/>
                <w:sz w:val="24"/>
              </w:rPr>
              <w:t>et plus particulièrement par rapport à notre séquence sur la nécessité pour ces personnes d'être accompagnées et ainsi d'introduire les modes d'intervention (tableau 6, P 154). Pour ensuite faire le lien avec les acteurs (CAF par exemple...)</w:t>
            </w:r>
          </w:p>
          <w:p w14:paraId="742B3F04" w14:textId="77777777" w:rsidR="00D1350D" w:rsidRDefault="00D1350D" w:rsidP="00D1350D">
            <w:pPr>
              <w:pBdr>
                <w:top w:val="nil"/>
                <w:left w:val="nil"/>
                <w:bottom w:val="nil"/>
                <w:right w:val="nil"/>
                <w:between w:val="nil"/>
              </w:pBdr>
              <w:rPr>
                <w:rFonts w:ascii="Liberation Serif" w:hAnsi="Liberation Serif"/>
                <w:color w:val="000000"/>
                <w:sz w:val="24"/>
              </w:rPr>
            </w:pPr>
          </w:p>
          <w:p w14:paraId="531EFCF1" w14:textId="77777777" w:rsidR="006F46F4" w:rsidRDefault="006F46F4" w:rsidP="00F36B81">
            <w:r>
              <w:t xml:space="preserve">Cette bibliographie </w:t>
            </w:r>
            <w:r w:rsidR="00D1350D">
              <w:t>pourra être</w:t>
            </w:r>
            <w:r>
              <w:t xml:space="preserve"> à complét</w:t>
            </w:r>
            <w:r w:rsidR="00D1350D">
              <w:t>ée</w:t>
            </w:r>
            <w:r>
              <w:t xml:space="preserve"> par les ressour</w:t>
            </w:r>
            <w:r w:rsidR="00D1350D">
              <w:t>ces proposées pour le colloque « </w:t>
            </w:r>
            <w:r w:rsidRPr="00D1350D">
              <w:rPr>
                <w:b/>
              </w:rPr>
              <w:t>De l'analyse des besoins à l'intervention en santé social</w:t>
            </w:r>
            <w:r w:rsidR="00D1350D">
              <w:t> »</w:t>
            </w:r>
            <w:r w:rsidRPr="000C1CEE">
              <w:t xml:space="preserve"> (colloque interacadémique</w:t>
            </w:r>
            <w:r>
              <w:t xml:space="preserve">) </w:t>
            </w:r>
            <w:r w:rsidR="00D1350D">
              <w:t xml:space="preserve">élaboré </w:t>
            </w:r>
            <w:r>
              <w:t xml:space="preserve">par le </w:t>
            </w:r>
            <w:hyperlink r:id="rId24" w:history="1">
              <w:r w:rsidRPr="00D1350D">
                <w:rPr>
                  <w:rStyle w:val="Lienhypertexte"/>
                  <w:rFonts w:ascii="Liberation Serif" w:hAnsi="Liberation Serif"/>
                  <w:sz w:val="24"/>
                </w:rPr>
                <w:t>CRSMS-IDF</w:t>
              </w:r>
            </w:hyperlink>
            <w:r w:rsidR="00D1350D">
              <w:t xml:space="preserve"> dans le cadre du Plan académique de formation 2019-2020.</w:t>
            </w:r>
          </w:p>
          <w:p w14:paraId="572249E0" w14:textId="5C94CA3A" w:rsidR="00D1350D" w:rsidRDefault="00D1350D" w:rsidP="00D1350D">
            <w:pPr>
              <w:pBdr>
                <w:top w:val="nil"/>
                <w:left w:val="nil"/>
                <w:bottom w:val="nil"/>
                <w:right w:val="nil"/>
                <w:between w:val="nil"/>
              </w:pBdr>
              <w:rPr>
                <w:color w:val="000000"/>
              </w:rPr>
            </w:pPr>
          </w:p>
        </w:tc>
      </w:tr>
    </w:tbl>
    <w:p w14:paraId="13A3919E" w14:textId="77777777" w:rsidR="006F46F4" w:rsidRDefault="006F46F4" w:rsidP="006F46F4">
      <w:pPr>
        <w:pBdr>
          <w:top w:val="nil"/>
          <w:left w:val="nil"/>
          <w:bottom w:val="nil"/>
          <w:right w:val="nil"/>
          <w:between w:val="nil"/>
        </w:pBdr>
        <w:rPr>
          <w:rFonts w:ascii="Calibri" w:eastAsia="Calibri" w:hAnsi="Calibri" w:cs="Calibri"/>
          <w:color w:val="000000"/>
        </w:rPr>
      </w:pPr>
    </w:p>
    <w:p w14:paraId="05160423" w14:textId="77777777" w:rsidR="006F46F4" w:rsidRDefault="006F46F4" w:rsidP="006F46F4">
      <w:pPr>
        <w:pBdr>
          <w:top w:val="nil"/>
          <w:left w:val="nil"/>
          <w:bottom w:val="nil"/>
          <w:right w:val="nil"/>
          <w:between w:val="nil"/>
        </w:pBdr>
        <w:rPr>
          <w:rFonts w:ascii="Calibri" w:eastAsia="Calibri" w:hAnsi="Calibri" w:cs="Calibri"/>
          <w:color w:val="000000"/>
        </w:rPr>
      </w:pPr>
    </w:p>
    <w:p w14:paraId="38A96CDC" w14:textId="77777777" w:rsidR="006F46F4" w:rsidRDefault="006F46F4" w:rsidP="006F46F4">
      <w:pPr>
        <w:rPr>
          <w:rFonts w:ascii="Calibri" w:eastAsia="Calibri" w:hAnsi="Calibri" w:cs="Calibri"/>
          <w:color w:val="002060"/>
          <w:sz w:val="32"/>
          <w:szCs w:val="32"/>
        </w:rPr>
      </w:pPr>
      <w:r>
        <w:br w:type="page"/>
      </w:r>
    </w:p>
    <w:p w14:paraId="56C20BF6" w14:textId="77777777" w:rsidR="006F46F4" w:rsidRDefault="006F46F4" w:rsidP="006F46F4">
      <w:pPr>
        <w:pStyle w:val="Titre1"/>
        <w:rPr>
          <w:b/>
        </w:rPr>
      </w:pPr>
      <w:r>
        <w:t>Quel apport de cette expérience de construction d’une séquence inscrite dans le nouveau programme ?</w:t>
      </w:r>
    </w:p>
    <w:p w14:paraId="4EA27A52" w14:textId="0D3C88E8" w:rsidR="006F46F4" w:rsidRPr="006F46F4" w:rsidRDefault="006F46F4" w:rsidP="006F46F4">
      <w:pPr>
        <w:pStyle w:val="Titre2"/>
      </w:pPr>
      <w:r>
        <w:t>Questionnements ? Difficultés ? … Rencontrées lors de la réflexion collective sur le nouveau programme</w:t>
      </w:r>
    </w:p>
    <w:p w14:paraId="6F913D84" w14:textId="77777777" w:rsidR="006F46F4" w:rsidRDefault="006F46F4" w:rsidP="006F46F4">
      <w:pPr>
        <w:pBdr>
          <w:top w:val="nil"/>
          <w:left w:val="nil"/>
          <w:bottom w:val="nil"/>
          <w:right w:val="nil"/>
          <w:between w:val="nil"/>
        </w:pBdr>
        <w:rPr>
          <w:rFonts w:ascii="Calibri" w:eastAsia="Calibri" w:hAnsi="Calibri" w:cs="Calibri"/>
          <w:color w:val="000000"/>
          <w:sz w:val="24"/>
        </w:rPr>
      </w:pPr>
    </w:p>
    <w:p w14:paraId="09A3922C" w14:textId="39A44FAC" w:rsidR="006F46F4" w:rsidRDefault="006F46F4" w:rsidP="006F46F4">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24"/>
        </w:rPr>
        <w:t>Ventilation horaire</w:t>
      </w:r>
    </w:p>
    <w:p w14:paraId="632B6485" w14:textId="77777777" w:rsidR="006F46F4" w:rsidRPr="00633A22" w:rsidRDefault="006F46F4" w:rsidP="006F46F4">
      <w:pPr>
        <w:shd w:val="clear" w:color="auto" w:fill="D9D9D9" w:themeFill="background1" w:themeFillShade="D9"/>
        <w:ind w:left="709"/>
        <w:jc w:val="both"/>
        <w:rPr>
          <w:b/>
        </w:rPr>
      </w:pPr>
      <w:r w:rsidRPr="00633A22">
        <w:rPr>
          <w:b/>
        </w:rPr>
        <w:t>Conseils-réponses :</w:t>
      </w:r>
    </w:p>
    <w:p w14:paraId="12BC278C" w14:textId="16D94E48" w:rsidR="006F46F4" w:rsidRPr="00A2482E" w:rsidRDefault="006F46F4" w:rsidP="006F46F4">
      <w:pPr>
        <w:pBdr>
          <w:top w:val="nil"/>
          <w:left w:val="nil"/>
          <w:bottom w:val="nil"/>
          <w:right w:val="nil"/>
          <w:between w:val="nil"/>
        </w:pBdr>
        <w:ind w:left="709"/>
        <w:rPr>
          <w:color w:val="0070C0"/>
        </w:rPr>
      </w:pPr>
      <w:r w:rsidRPr="00A2482E">
        <w:rPr>
          <w:color w:val="0070C0"/>
        </w:rPr>
        <w:t xml:space="preserve">Des repères seront donnés dans le </w:t>
      </w:r>
      <w:r w:rsidR="00D1350D">
        <w:rPr>
          <w:color w:val="0070C0"/>
        </w:rPr>
        <w:t>document « </w:t>
      </w:r>
      <w:hyperlink r:id="rId25" w:history="1">
        <w:r w:rsidR="00D1350D" w:rsidRPr="00D1350D">
          <w:rPr>
            <w:rStyle w:val="Lienhypertexte"/>
          </w:rPr>
          <w:t>Mettre en œuvre l'enseignement de spécialité sciences et techniques sanitaires et sociales </w:t>
        </w:r>
      </w:hyperlink>
      <w:r w:rsidR="00D1350D">
        <w:rPr>
          <w:color w:val="0070C0"/>
        </w:rPr>
        <w:t>» publié par la DGESCO sur Eduscol pour accompagner la mise en œuvre de ces nouveaux programmes (</w:t>
      </w:r>
      <w:hyperlink r:id="rId26" w:history="1">
        <w:r w:rsidR="00D1350D" w:rsidRPr="00D1350D">
          <w:rPr>
            <w:rStyle w:val="Lienhypertexte"/>
          </w:rPr>
          <w:t>dossier ST2S</w:t>
        </w:r>
      </w:hyperlink>
      <w:r w:rsidR="00D1350D">
        <w:rPr>
          <w:color w:val="0070C0"/>
        </w:rPr>
        <w:t>)</w:t>
      </w:r>
      <w:r w:rsidRPr="00A2482E">
        <w:rPr>
          <w:color w:val="0070C0"/>
        </w:rPr>
        <w:t>.</w:t>
      </w:r>
    </w:p>
    <w:p w14:paraId="5745E88B" w14:textId="77777777" w:rsidR="006F46F4" w:rsidRDefault="006F46F4" w:rsidP="006F46F4">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24"/>
        </w:rPr>
        <w:t>Articulation entre les différents modes d’intervention</w:t>
      </w:r>
    </w:p>
    <w:p w14:paraId="2FF70FAA" w14:textId="77777777" w:rsidR="006F46F4" w:rsidRPr="00633A22" w:rsidRDefault="006F46F4" w:rsidP="006F46F4">
      <w:pPr>
        <w:shd w:val="clear" w:color="auto" w:fill="D9D9D9" w:themeFill="background1" w:themeFillShade="D9"/>
        <w:ind w:left="709"/>
        <w:jc w:val="both"/>
        <w:rPr>
          <w:b/>
        </w:rPr>
      </w:pPr>
      <w:r w:rsidRPr="00633A22">
        <w:rPr>
          <w:b/>
        </w:rPr>
        <w:t>Conseils-réponses :</w:t>
      </w:r>
    </w:p>
    <w:p w14:paraId="3420A734" w14:textId="77777777" w:rsidR="006F46F4" w:rsidRPr="00A2482E" w:rsidRDefault="006F46F4" w:rsidP="006F46F4">
      <w:pPr>
        <w:pBdr>
          <w:top w:val="nil"/>
          <w:left w:val="nil"/>
          <w:bottom w:val="nil"/>
          <w:right w:val="nil"/>
          <w:between w:val="nil"/>
        </w:pBdr>
        <w:ind w:left="709"/>
        <w:rPr>
          <w:color w:val="0070C0"/>
        </w:rPr>
      </w:pPr>
      <w:r w:rsidRPr="00A2482E">
        <w:rPr>
          <w:color w:val="0070C0"/>
        </w:rPr>
        <w:t>Pour nos lycéens du secondaire, dans une formation non professionnalisante, nous n’avons pas d’objectif quant à cette articulation. Quand il est possible de la percevoir, on peut tout à fait la partager avec les élèves, leur permettre d’en faire le constat. Mais sans la rechercher particulièrement.</w:t>
      </w:r>
    </w:p>
    <w:p w14:paraId="63BB4371" w14:textId="77777777" w:rsidR="006F46F4" w:rsidRDefault="006F46F4" w:rsidP="006F46F4">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24"/>
        </w:rPr>
        <w:t>Comment passer des objectifs (précédent programme) aux capacités exigibles ?</w:t>
      </w:r>
    </w:p>
    <w:p w14:paraId="22171FD1" w14:textId="77777777" w:rsidR="006F46F4" w:rsidRPr="00633A22" w:rsidRDefault="006F46F4" w:rsidP="006F46F4">
      <w:pPr>
        <w:shd w:val="clear" w:color="auto" w:fill="D9D9D9" w:themeFill="background1" w:themeFillShade="D9"/>
        <w:ind w:left="709"/>
        <w:jc w:val="both"/>
        <w:rPr>
          <w:b/>
        </w:rPr>
      </w:pPr>
      <w:r w:rsidRPr="00633A22">
        <w:rPr>
          <w:b/>
        </w:rPr>
        <w:t>Conseils-réponses :</w:t>
      </w:r>
    </w:p>
    <w:p w14:paraId="6C2C5FA0" w14:textId="77777777" w:rsidR="006F46F4" w:rsidRPr="00A2482E" w:rsidRDefault="006F46F4" w:rsidP="006F46F4">
      <w:pPr>
        <w:pBdr>
          <w:top w:val="nil"/>
          <w:left w:val="nil"/>
          <w:bottom w:val="nil"/>
          <w:right w:val="nil"/>
          <w:between w:val="nil"/>
        </w:pBdr>
        <w:ind w:left="709"/>
        <w:rPr>
          <w:color w:val="0070C0"/>
        </w:rPr>
      </w:pPr>
      <w:r w:rsidRPr="00A2482E">
        <w:rPr>
          <w:color w:val="0070C0"/>
        </w:rPr>
        <w:t xml:space="preserve">Les capacités se construisent de manière progressive en appui sur les acquis (contenu/notions) et la mise en activité des élèves, activités de réflexion et de croisement des acquis permettant de construire progressivement les capacités. </w:t>
      </w:r>
    </w:p>
    <w:p w14:paraId="7D5D80FF" w14:textId="77777777" w:rsidR="006F46F4" w:rsidRDefault="006F46F4" w:rsidP="006F46F4">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24"/>
        </w:rPr>
        <w:t>Quel suivi, comment assurer la liaison entre les capacités travaillées en première et celles de terminale ?</w:t>
      </w:r>
    </w:p>
    <w:p w14:paraId="072AAADB" w14:textId="77777777" w:rsidR="006F46F4" w:rsidRPr="00633A22" w:rsidRDefault="006F46F4" w:rsidP="006F46F4">
      <w:pPr>
        <w:shd w:val="clear" w:color="auto" w:fill="D9D9D9" w:themeFill="background1" w:themeFillShade="D9"/>
        <w:ind w:left="709"/>
        <w:jc w:val="both"/>
        <w:rPr>
          <w:b/>
        </w:rPr>
      </w:pPr>
      <w:r w:rsidRPr="00633A22">
        <w:rPr>
          <w:b/>
        </w:rPr>
        <w:t>Conseils-réponses :</w:t>
      </w:r>
    </w:p>
    <w:p w14:paraId="0AE93C8C" w14:textId="2F9CBDE0" w:rsidR="006F46F4" w:rsidRPr="00A2482E" w:rsidRDefault="006F46F4" w:rsidP="006F46F4">
      <w:pPr>
        <w:pBdr>
          <w:top w:val="nil"/>
          <w:left w:val="nil"/>
          <w:bottom w:val="nil"/>
          <w:right w:val="nil"/>
          <w:between w:val="nil"/>
        </w:pBdr>
        <w:ind w:left="709"/>
        <w:rPr>
          <w:color w:val="0070C0"/>
        </w:rPr>
      </w:pPr>
      <w:r w:rsidRPr="00A2482E">
        <w:rPr>
          <w:color w:val="0070C0"/>
        </w:rPr>
        <w:t>Une mémoire des capacités installées est effectivement indispensable. Un document aidant à leur suivi est proposé sur le site académique</w:t>
      </w:r>
      <w:r w:rsidR="00D1350D">
        <w:rPr>
          <w:color w:val="0070C0"/>
        </w:rPr>
        <w:t xml:space="preserve">, article </w:t>
      </w:r>
      <w:hyperlink r:id="rId27" w:history="1">
        <w:r w:rsidR="00D1350D" w:rsidRPr="00D1350D">
          <w:rPr>
            <w:rStyle w:val="Lienhypertexte"/>
          </w:rPr>
          <w:t>Réforme du lycée - Série ST2S</w:t>
        </w:r>
      </w:hyperlink>
      <w:r w:rsidRPr="00A2482E">
        <w:rPr>
          <w:color w:val="0070C0"/>
        </w:rPr>
        <w:t>.</w:t>
      </w:r>
    </w:p>
    <w:p w14:paraId="30C4880C" w14:textId="77777777" w:rsidR="006F46F4" w:rsidRDefault="006F46F4" w:rsidP="006F46F4">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24"/>
        </w:rPr>
        <w:t>Comment évaluer en amont des capacités qui sont exigibles à l’examen ?</w:t>
      </w:r>
    </w:p>
    <w:p w14:paraId="7EA40F3E" w14:textId="77777777" w:rsidR="006F46F4" w:rsidRPr="00633A22" w:rsidRDefault="006F46F4" w:rsidP="006F46F4">
      <w:pPr>
        <w:shd w:val="clear" w:color="auto" w:fill="D9D9D9" w:themeFill="background1" w:themeFillShade="D9"/>
        <w:ind w:left="709"/>
        <w:jc w:val="both"/>
        <w:rPr>
          <w:b/>
        </w:rPr>
      </w:pPr>
      <w:r w:rsidRPr="00633A22">
        <w:rPr>
          <w:b/>
        </w:rPr>
        <w:t>Conseils-réponses :</w:t>
      </w:r>
    </w:p>
    <w:p w14:paraId="76E9CA63" w14:textId="77777777" w:rsidR="006F46F4" w:rsidRPr="00A2482E" w:rsidRDefault="006F46F4" w:rsidP="006F46F4">
      <w:pPr>
        <w:pBdr>
          <w:top w:val="nil"/>
          <w:left w:val="nil"/>
          <w:bottom w:val="nil"/>
          <w:right w:val="nil"/>
          <w:between w:val="nil"/>
        </w:pBdr>
        <w:ind w:left="709"/>
        <w:rPr>
          <w:color w:val="0070C0"/>
        </w:rPr>
      </w:pPr>
      <w:r w:rsidRPr="00A2482E">
        <w:rPr>
          <w:color w:val="0070C0"/>
        </w:rPr>
        <w:t>L’évaluation des capacités doit se faire dans le fil de leur développement/installation chez les élèves, dans le cadre des contrôles sommatifs que vous menez. Ils auront bien sûr été précédés d’évaluation formative vous ayant permis de préciser, réorienter, adapter votre formation si néc</w:t>
      </w:r>
      <w:r>
        <w:rPr>
          <w:color w:val="0070C0"/>
        </w:rPr>
        <w:t>essaire.</w:t>
      </w:r>
    </w:p>
    <w:p w14:paraId="02062464" w14:textId="77777777" w:rsidR="006F46F4" w:rsidRDefault="006F46F4" w:rsidP="006F46F4">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24"/>
        </w:rPr>
        <w:t>Complexité de certaines notions : comment les transmettre ?</w:t>
      </w:r>
    </w:p>
    <w:p w14:paraId="40AEBD83" w14:textId="77777777" w:rsidR="006F46F4" w:rsidRPr="00633A22" w:rsidRDefault="006F46F4" w:rsidP="006F46F4">
      <w:pPr>
        <w:shd w:val="clear" w:color="auto" w:fill="D9D9D9" w:themeFill="background1" w:themeFillShade="D9"/>
        <w:ind w:left="709"/>
        <w:jc w:val="both"/>
        <w:rPr>
          <w:b/>
        </w:rPr>
      </w:pPr>
      <w:r w:rsidRPr="00633A22">
        <w:rPr>
          <w:b/>
        </w:rPr>
        <w:t>Conseils-réponses :</w:t>
      </w:r>
    </w:p>
    <w:p w14:paraId="0AA91261" w14:textId="77777777" w:rsidR="006F46F4" w:rsidRPr="00A2482E" w:rsidRDefault="006F46F4" w:rsidP="006F46F4">
      <w:pPr>
        <w:pBdr>
          <w:top w:val="nil"/>
          <w:left w:val="nil"/>
          <w:bottom w:val="nil"/>
          <w:right w:val="nil"/>
          <w:between w:val="nil"/>
        </w:pBdr>
        <w:ind w:left="709"/>
        <w:rPr>
          <w:color w:val="0070C0"/>
        </w:rPr>
      </w:pPr>
      <w:r w:rsidRPr="00A2482E">
        <w:rPr>
          <w:color w:val="0070C0"/>
        </w:rPr>
        <w:t>Un espace de partage collaboratif (Tribu) va être mis en place pour les enseignants de l’académie pour vous permettre d’échanger vos stratégies pédagogiques et projets de formation. De solliciter le conseil des collègues aussi, si vous le souhaitez.</w:t>
      </w:r>
    </w:p>
    <w:p w14:paraId="4F298DF6" w14:textId="77777777" w:rsidR="00D1350D" w:rsidRDefault="00D1350D">
      <w:pPr>
        <w:spacing w:after="160"/>
        <w:rPr>
          <w:rFonts w:ascii="Calibri" w:eastAsia="Calibri" w:hAnsi="Calibri" w:cs="Calibri"/>
          <w:color w:val="000000"/>
          <w:sz w:val="24"/>
        </w:rPr>
      </w:pPr>
      <w:r>
        <w:rPr>
          <w:rFonts w:ascii="Calibri" w:eastAsia="Calibri" w:hAnsi="Calibri" w:cs="Calibri"/>
          <w:color w:val="000000"/>
          <w:sz w:val="24"/>
        </w:rPr>
        <w:br w:type="page"/>
      </w:r>
    </w:p>
    <w:p w14:paraId="1332B7CE" w14:textId="1C3F9AFD" w:rsidR="006F46F4" w:rsidRDefault="006F46F4" w:rsidP="006F46F4">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24"/>
        </w:rPr>
        <w:t>Quelles sont les notions les plus importantes ?</w:t>
      </w:r>
    </w:p>
    <w:p w14:paraId="1BC225E4" w14:textId="77777777" w:rsidR="006F46F4" w:rsidRPr="00633A22" w:rsidRDefault="006F46F4" w:rsidP="006F46F4">
      <w:pPr>
        <w:shd w:val="clear" w:color="auto" w:fill="D9D9D9" w:themeFill="background1" w:themeFillShade="D9"/>
        <w:ind w:left="709"/>
        <w:jc w:val="both"/>
        <w:rPr>
          <w:b/>
        </w:rPr>
      </w:pPr>
      <w:r w:rsidRPr="00633A22">
        <w:rPr>
          <w:b/>
        </w:rPr>
        <w:t>Conseils-réponses :</w:t>
      </w:r>
    </w:p>
    <w:p w14:paraId="02345D52" w14:textId="77777777" w:rsidR="006F46F4" w:rsidRPr="00A2482E" w:rsidRDefault="006F46F4" w:rsidP="006F46F4">
      <w:pPr>
        <w:pBdr>
          <w:top w:val="nil"/>
          <w:left w:val="nil"/>
          <w:bottom w:val="nil"/>
          <w:right w:val="nil"/>
          <w:between w:val="nil"/>
        </w:pBdr>
        <w:ind w:left="709"/>
        <w:rPr>
          <w:color w:val="0070C0"/>
        </w:rPr>
      </w:pPr>
      <w:r w:rsidRPr="00A2482E">
        <w:rPr>
          <w:color w:val="0070C0"/>
        </w:rPr>
        <w:t>Elles participent toutes à la construction du socle de la culture en santé et social de nos élèves.</w:t>
      </w:r>
    </w:p>
    <w:p w14:paraId="2DECBCD3" w14:textId="77777777" w:rsidR="006F46F4" w:rsidRDefault="006F46F4" w:rsidP="006F46F4">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24"/>
        </w:rPr>
        <w:t xml:space="preserve">Difficultés pour sourcer certaines notions </w:t>
      </w:r>
    </w:p>
    <w:p w14:paraId="6E14C0AB" w14:textId="77777777" w:rsidR="006F46F4" w:rsidRPr="00633A22" w:rsidRDefault="006F46F4" w:rsidP="006F46F4">
      <w:pPr>
        <w:shd w:val="clear" w:color="auto" w:fill="D9D9D9" w:themeFill="background1" w:themeFillShade="D9"/>
        <w:ind w:left="709"/>
        <w:jc w:val="both"/>
        <w:rPr>
          <w:b/>
        </w:rPr>
      </w:pPr>
      <w:r w:rsidRPr="00633A22">
        <w:rPr>
          <w:b/>
        </w:rPr>
        <w:t>Conseils-réponses :</w:t>
      </w:r>
    </w:p>
    <w:p w14:paraId="2D30650C" w14:textId="78CD337D" w:rsidR="006F46F4" w:rsidRDefault="006F46F4" w:rsidP="006F46F4">
      <w:pPr>
        <w:pBdr>
          <w:top w:val="nil"/>
          <w:left w:val="nil"/>
          <w:bottom w:val="nil"/>
          <w:right w:val="nil"/>
          <w:between w:val="nil"/>
        </w:pBdr>
        <w:ind w:left="709"/>
        <w:rPr>
          <w:color w:val="0070C0"/>
        </w:rPr>
      </w:pPr>
      <w:r w:rsidRPr="00A2482E">
        <w:rPr>
          <w:color w:val="0070C0"/>
        </w:rPr>
        <w:t xml:space="preserve">Un document </w:t>
      </w:r>
      <w:r w:rsidR="00D1350D">
        <w:rPr>
          <w:color w:val="0070C0"/>
        </w:rPr>
        <w:t>est</w:t>
      </w:r>
      <w:r w:rsidRPr="00A2482E">
        <w:rPr>
          <w:color w:val="0070C0"/>
        </w:rPr>
        <w:t xml:space="preserve"> publié </w:t>
      </w:r>
      <w:r>
        <w:rPr>
          <w:color w:val="0070C0"/>
        </w:rPr>
        <w:t>sur Eduscol</w:t>
      </w:r>
      <w:r w:rsidR="00D1350D">
        <w:rPr>
          <w:color w:val="0070C0"/>
        </w:rPr>
        <w:t xml:space="preserve">, </w:t>
      </w:r>
      <w:r w:rsidR="00D1350D">
        <w:rPr>
          <w:color w:val="0070C0"/>
        </w:rPr>
        <w:t>(</w:t>
      </w:r>
      <w:hyperlink r:id="rId28" w:history="1">
        <w:r w:rsidR="00D1350D" w:rsidRPr="00D1350D">
          <w:rPr>
            <w:rStyle w:val="Lienhypertexte"/>
          </w:rPr>
          <w:t>dossier ST2S</w:t>
        </w:r>
      </w:hyperlink>
      <w:r w:rsidR="00D1350D">
        <w:rPr>
          <w:color w:val="0070C0"/>
        </w:rPr>
        <w:t>)</w:t>
      </w:r>
      <w:r w:rsidR="00D1350D">
        <w:rPr>
          <w:color w:val="0070C0"/>
        </w:rPr>
        <w:t>,</w:t>
      </w:r>
      <w:r>
        <w:rPr>
          <w:color w:val="0070C0"/>
        </w:rPr>
        <w:t xml:space="preserve"> </w:t>
      </w:r>
      <w:r w:rsidRPr="00A2482E">
        <w:rPr>
          <w:color w:val="0070C0"/>
        </w:rPr>
        <w:t>pour aider à des repères communs sur les principales notions du programme</w:t>
      </w:r>
      <w:r w:rsidR="00D1350D">
        <w:rPr>
          <w:color w:val="0070C0"/>
        </w:rPr>
        <w:t> : « </w:t>
      </w:r>
      <w:hyperlink r:id="rId29" w:history="1">
        <w:r w:rsidR="00D1350D" w:rsidRPr="00D1350D">
          <w:rPr>
            <w:rStyle w:val="Lienhypertexte"/>
          </w:rPr>
          <w:t>Quelques repères en lien avec les principales notions du programme de STSS</w:t>
        </w:r>
      </w:hyperlink>
      <w:r w:rsidR="00D1350D">
        <w:rPr>
          <w:color w:val="0070C0"/>
        </w:rPr>
        <w:t> »</w:t>
      </w:r>
      <w:r w:rsidRPr="00A2482E">
        <w:rPr>
          <w:color w:val="0070C0"/>
        </w:rPr>
        <w:t>. Il ne devrait pas, bien sûr, fixer ce qui pourrait apparaître comme étant la seule définition, tant en sciences humaines et sociale</w:t>
      </w:r>
      <w:r>
        <w:rPr>
          <w:color w:val="0070C0"/>
        </w:rPr>
        <w:t>s les concepts sont questionnés</w:t>
      </w:r>
      <w:r w:rsidRPr="00A2482E">
        <w:rPr>
          <w:color w:val="0070C0"/>
        </w:rPr>
        <w:t>.</w:t>
      </w:r>
    </w:p>
    <w:p w14:paraId="1D6FF189" w14:textId="77777777" w:rsidR="006F46F4" w:rsidRDefault="006F46F4" w:rsidP="006F46F4">
      <w:pPr>
        <w:pStyle w:val="Titre2"/>
      </w:pPr>
      <w:r>
        <w:t>Questionnements partagé sur cette séquence :</w:t>
      </w:r>
    </w:p>
    <w:p w14:paraId="6A91E3E4" w14:textId="77777777" w:rsidR="006F46F4" w:rsidRDefault="006F46F4" w:rsidP="006F46F4">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24"/>
        </w:rPr>
        <w:t>Positionnement de séquences les unes par rapport aux autres. En l’occurrence : Faut-il traiter d’abord de l’intervention sociale ou d’abord de la protection sociale ?</w:t>
      </w:r>
    </w:p>
    <w:p w14:paraId="79E09AD6" w14:textId="77777777" w:rsidR="006F46F4" w:rsidRPr="00F36B81" w:rsidRDefault="006F46F4" w:rsidP="006F46F4">
      <w:pPr>
        <w:pStyle w:val="Paragraphedeliste"/>
        <w:numPr>
          <w:ilvl w:val="0"/>
          <w:numId w:val="22"/>
        </w:numPr>
        <w:pBdr>
          <w:top w:val="nil"/>
          <w:left w:val="nil"/>
          <w:bottom w:val="nil"/>
          <w:right w:val="nil"/>
          <w:between w:val="nil"/>
        </w:pBdr>
        <w:spacing w:line="240" w:lineRule="auto"/>
        <w:ind w:left="851"/>
        <w:rPr>
          <w:rFonts w:ascii="Calibri" w:eastAsia="Calibri" w:hAnsi="Calibri" w:cs="Calibri"/>
          <w:b/>
          <w:color w:val="000000"/>
          <w:sz w:val="24"/>
        </w:rPr>
      </w:pPr>
      <w:r w:rsidRPr="00F36B81">
        <w:rPr>
          <w:rFonts w:ascii="Calibri" w:eastAsia="Calibri" w:hAnsi="Calibri" w:cs="Calibri"/>
          <w:b/>
          <w:color w:val="000000"/>
          <w:sz w:val="24"/>
        </w:rPr>
        <w:t>Intérêts de traiter au préalable de la protection sociale :</w:t>
      </w:r>
    </w:p>
    <w:p w14:paraId="38A0EAFF" w14:textId="5E38AEE0" w:rsidR="006F46F4" w:rsidRDefault="006F46F4" w:rsidP="006F46F4">
      <w:pPr>
        <w:pBdr>
          <w:top w:val="nil"/>
          <w:left w:val="nil"/>
          <w:bottom w:val="nil"/>
          <w:right w:val="nil"/>
          <w:between w:val="nil"/>
        </w:pBdr>
        <w:ind w:left="709"/>
        <w:rPr>
          <w:rFonts w:ascii="Calibri" w:eastAsia="Calibri" w:hAnsi="Calibri" w:cs="Calibri"/>
          <w:color w:val="000000"/>
        </w:rPr>
      </w:pPr>
      <w:r>
        <w:rPr>
          <w:rFonts w:ascii="Calibri" w:eastAsia="Calibri" w:hAnsi="Calibri" w:cs="Calibri"/>
          <w:color w:val="000000"/>
          <w:sz w:val="24"/>
        </w:rPr>
        <w:t>La notion de risque social aura été abordée et peut constituer un prérequis intéressant pour comprendre ce qu’est l’intervention sociale. La protection sociale est étroitement liée à l’intervention sociale. Certaines réponses du type interventions sociales s’inscrivent dans la protection sociale. Exemples : Actions d’accompagnement à la parentalité au sein des CAF ; accompagnement vers l’insertion pour les chômeurs…</w:t>
      </w:r>
    </w:p>
    <w:p w14:paraId="1063F7CE" w14:textId="77777777" w:rsidR="006F46F4" w:rsidRPr="00F36B81" w:rsidRDefault="006F46F4" w:rsidP="006F46F4">
      <w:pPr>
        <w:pStyle w:val="Paragraphedeliste"/>
        <w:numPr>
          <w:ilvl w:val="0"/>
          <w:numId w:val="22"/>
        </w:numPr>
        <w:pBdr>
          <w:top w:val="nil"/>
          <w:left w:val="nil"/>
          <w:bottom w:val="nil"/>
          <w:right w:val="nil"/>
          <w:between w:val="nil"/>
        </w:pBdr>
        <w:spacing w:line="240" w:lineRule="auto"/>
        <w:ind w:left="851"/>
        <w:rPr>
          <w:rFonts w:ascii="Calibri" w:eastAsia="Calibri" w:hAnsi="Calibri" w:cs="Calibri"/>
          <w:b/>
          <w:color w:val="000000"/>
          <w:sz w:val="24"/>
        </w:rPr>
      </w:pPr>
      <w:r w:rsidRPr="00F36B81">
        <w:rPr>
          <w:rFonts w:ascii="Calibri" w:eastAsia="Calibri" w:hAnsi="Calibri" w:cs="Calibri"/>
          <w:b/>
          <w:color w:val="000000"/>
          <w:sz w:val="24"/>
        </w:rPr>
        <w:t>Intérêts de traiter au préalable de l’intervention sociale :</w:t>
      </w:r>
    </w:p>
    <w:p w14:paraId="66265208" w14:textId="77777777" w:rsidR="006F46F4" w:rsidRDefault="006F46F4" w:rsidP="006F46F4">
      <w:pPr>
        <w:pBdr>
          <w:top w:val="nil"/>
          <w:left w:val="nil"/>
          <w:bottom w:val="nil"/>
          <w:right w:val="nil"/>
          <w:between w:val="nil"/>
        </w:pBdr>
        <w:ind w:left="709"/>
        <w:rPr>
          <w:rFonts w:ascii="Calibri" w:eastAsia="Calibri" w:hAnsi="Calibri" w:cs="Calibri"/>
          <w:color w:val="000000"/>
        </w:rPr>
      </w:pPr>
      <w:r>
        <w:rPr>
          <w:rFonts w:ascii="Calibri" w:eastAsia="Calibri" w:hAnsi="Calibri" w:cs="Calibri"/>
          <w:color w:val="000000"/>
          <w:sz w:val="24"/>
        </w:rPr>
        <w:t>L’intervention sociale est plus large que la protection sociale, elle s’inscrit dans toutes les politiques sociales. Elle permet d’approcher les politiques sociales par le biais de la lutte contre l’exclusion ou la pauvreté ou en parallèle à d’autres besoins sociaux exprimés, notions qui auront été abordées précédemment et qui ont permis de commencer à construire certaines capacités, renforcées par cette séquence.</w:t>
      </w:r>
    </w:p>
    <w:p w14:paraId="6725DF96" w14:textId="77777777" w:rsidR="006F46F4" w:rsidRDefault="006F46F4" w:rsidP="006F46F4">
      <w:pPr>
        <w:pBdr>
          <w:top w:val="nil"/>
          <w:left w:val="nil"/>
          <w:bottom w:val="nil"/>
          <w:right w:val="nil"/>
          <w:between w:val="nil"/>
        </w:pBdr>
        <w:ind w:left="709"/>
        <w:rPr>
          <w:rFonts w:ascii="Calibri" w:eastAsia="Calibri" w:hAnsi="Calibri" w:cs="Calibri"/>
          <w:color w:val="000000"/>
        </w:rPr>
      </w:pPr>
      <w:r>
        <w:rPr>
          <w:rFonts w:ascii="Calibri" w:eastAsia="Calibri" w:hAnsi="Calibri" w:cs="Calibri"/>
          <w:color w:val="000000"/>
          <w:sz w:val="24"/>
        </w:rPr>
        <w:t>Cela permet d’aborder d’abord les réponses possibles aux besoins sociaux pour ensuite compléter avec la prise en charge des risques sociaux pour l’ensemble de la population et cela permet de présenter le champ social sous un jour plus positif.</w:t>
      </w:r>
    </w:p>
    <w:p w14:paraId="32FF5FCD" w14:textId="77777777" w:rsidR="006F46F4" w:rsidRDefault="006F46F4" w:rsidP="006F46F4">
      <w:pPr>
        <w:pBdr>
          <w:top w:val="nil"/>
          <w:left w:val="nil"/>
          <w:bottom w:val="nil"/>
          <w:right w:val="nil"/>
          <w:between w:val="nil"/>
        </w:pBdr>
        <w:rPr>
          <w:rFonts w:ascii="Calibri" w:eastAsia="Calibri" w:hAnsi="Calibri" w:cs="Calibri"/>
          <w:color w:val="000000"/>
        </w:rPr>
      </w:pPr>
    </w:p>
    <w:p w14:paraId="0A0AFAF1" w14:textId="77777777" w:rsidR="006F46F4" w:rsidRDefault="006F46F4" w:rsidP="006F46F4">
      <w:pPr>
        <w:pStyle w:val="Titre2"/>
      </w:pPr>
      <w:r>
        <w:t>Qu’y a t-il de fondamental pour les élèves dans cette séquence?</w:t>
      </w:r>
    </w:p>
    <w:p w14:paraId="62499D41" w14:textId="77777777" w:rsidR="006F46F4" w:rsidRPr="00A77428" w:rsidRDefault="006F46F4" w:rsidP="006F46F4">
      <w:pPr>
        <w:pStyle w:val="Paragraphedeliste"/>
        <w:numPr>
          <w:ilvl w:val="0"/>
          <w:numId w:val="22"/>
        </w:numPr>
        <w:pBdr>
          <w:top w:val="nil"/>
          <w:left w:val="nil"/>
          <w:bottom w:val="nil"/>
          <w:right w:val="nil"/>
          <w:between w:val="nil"/>
        </w:pBdr>
        <w:spacing w:line="240" w:lineRule="auto"/>
        <w:ind w:left="851"/>
        <w:rPr>
          <w:rFonts w:ascii="Calibri" w:eastAsia="Calibri" w:hAnsi="Calibri" w:cs="Calibri"/>
          <w:color w:val="000000"/>
        </w:rPr>
      </w:pPr>
      <w:r w:rsidRPr="00A77428">
        <w:rPr>
          <w:rFonts w:ascii="Calibri" w:eastAsia="Calibri" w:hAnsi="Calibri" w:cs="Calibri"/>
          <w:color w:val="000000"/>
          <w:sz w:val="24"/>
        </w:rPr>
        <w:t>Faire le lien entre besoin, diagnostic et intervention sociale</w:t>
      </w:r>
    </w:p>
    <w:p w14:paraId="3D22BF2C" w14:textId="77777777" w:rsidR="006F46F4" w:rsidRPr="00A77428" w:rsidRDefault="006F46F4" w:rsidP="006F46F4">
      <w:pPr>
        <w:pStyle w:val="Paragraphedeliste"/>
        <w:numPr>
          <w:ilvl w:val="0"/>
          <w:numId w:val="22"/>
        </w:numPr>
        <w:pBdr>
          <w:top w:val="nil"/>
          <w:left w:val="nil"/>
          <w:bottom w:val="nil"/>
          <w:right w:val="nil"/>
          <w:between w:val="nil"/>
        </w:pBdr>
        <w:spacing w:line="240" w:lineRule="auto"/>
        <w:ind w:left="851"/>
        <w:rPr>
          <w:rFonts w:ascii="Calibri" w:eastAsia="Calibri" w:hAnsi="Calibri" w:cs="Calibri"/>
          <w:color w:val="000000"/>
        </w:rPr>
      </w:pPr>
      <w:r w:rsidRPr="00A77428">
        <w:rPr>
          <w:rFonts w:ascii="Calibri" w:eastAsia="Calibri" w:hAnsi="Calibri" w:cs="Calibri"/>
          <w:color w:val="000000"/>
          <w:sz w:val="24"/>
        </w:rPr>
        <w:t>Comprendre les caractéristiques mais aussi les intérêts de l’intervention sociale</w:t>
      </w:r>
    </w:p>
    <w:p w14:paraId="790CDEC9" w14:textId="77777777" w:rsidR="006F46F4" w:rsidRPr="00A77428" w:rsidRDefault="006F46F4" w:rsidP="006F46F4">
      <w:pPr>
        <w:pStyle w:val="Paragraphedeliste"/>
        <w:numPr>
          <w:ilvl w:val="0"/>
          <w:numId w:val="22"/>
        </w:numPr>
        <w:pBdr>
          <w:top w:val="nil"/>
          <w:left w:val="nil"/>
          <w:bottom w:val="nil"/>
          <w:right w:val="nil"/>
          <w:between w:val="nil"/>
        </w:pBdr>
        <w:spacing w:line="240" w:lineRule="auto"/>
        <w:ind w:left="851"/>
        <w:rPr>
          <w:rFonts w:ascii="Calibri" w:eastAsia="Calibri" w:hAnsi="Calibri" w:cs="Calibri"/>
          <w:color w:val="000000"/>
        </w:rPr>
      </w:pPr>
      <w:r w:rsidRPr="00A77428">
        <w:rPr>
          <w:rFonts w:ascii="Calibri" w:eastAsia="Calibri" w:hAnsi="Calibri" w:cs="Calibri"/>
          <w:color w:val="000000"/>
          <w:sz w:val="24"/>
        </w:rPr>
        <w:t>Comprendre les différences entre les actions collectives et individuelles : peu importe les exemples étudiés, le but est de savoir que différents modes d’intervention existent, qu’ils se complètent et possèdent des atouts différents. Il ne faut pas que les élèves « s’encombrent » d’une liste d’actions possibles et qu’ils les connaissent toutes.</w:t>
      </w:r>
    </w:p>
    <w:p w14:paraId="0D097114" w14:textId="77777777" w:rsidR="006F46F4" w:rsidRDefault="006F46F4" w:rsidP="006F46F4">
      <w:pPr>
        <w:pBdr>
          <w:top w:val="nil"/>
          <w:left w:val="nil"/>
          <w:bottom w:val="nil"/>
          <w:right w:val="nil"/>
          <w:between w:val="nil"/>
        </w:pBdr>
        <w:rPr>
          <w:rFonts w:ascii="Calibri" w:eastAsia="Calibri" w:hAnsi="Calibri" w:cs="Calibri"/>
          <w:color w:val="000000"/>
        </w:rPr>
      </w:pPr>
    </w:p>
    <w:p w14:paraId="0855FDD1" w14:textId="00F121C4" w:rsidR="00EA2EF4" w:rsidRPr="004C198A" w:rsidRDefault="00F36B81" w:rsidP="006F46F4">
      <w:pPr>
        <w:pBdr>
          <w:top w:val="nil"/>
          <w:left w:val="nil"/>
          <w:bottom w:val="nil"/>
          <w:right w:val="nil"/>
          <w:between w:val="nil"/>
        </w:pBdr>
      </w:pPr>
      <w:r>
        <w:rPr>
          <w:rFonts w:ascii="Calibri" w:eastAsia="Calibri" w:hAnsi="Calibri" w:cs="Calibri"/>
          <w:color w:val="000000"/>
          <w:sz w:val="24"/>
        </w:rPr>
        <w:t xml:space="preserve">Remarque : </w:t>
      </w:r>
      <w:r w:rsidR="006F46F4">
        <w:rPr>
          <w:rFonts w:ascii="Calibri" w:eastAsia="Calibri" w:hAnsi="Calibri" w:cs="Calibri"/>
          <w:color w:val="000000"/>
          <w:sz w:val="24"/>
        </w:rPr>
        <w:t>Pour ceux-elles qui enseignent en BTS ou en DE, ne pas être trop exigeant quant à la quantité de connaissances à posséder et veiller à éviter les notions trop complexes.</w:t>
      </w:r>
    </w:p>
    <w:sectPr w:rsidR="00EA2EF4" w:rsidRPr="004C198A" w:rsidSect="006F46F4">
      <w:headerReference w:type="default" r:id="rId30"/>
      <w:footerReference w:type="default" r:id="rId31"/>
      <w:pgSz w:w="11906" w:h="16838"/>
      <w:pgMar w:top="1233" w:right="1418"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F24B8B" w14:textId="77777777" w:rsidR="008D659B" w:rsidRDefault="008D659B" w:rsidP="0046565D">
      <w:pPr>
        <w:spacing w:after="0" w:line="240" w:lineRule="auto"/>
      </w:pPr>
      <w:r>
        <w:separator/>
      </w:r>
    </w:p>
  </w:endnote>
  <w:endnote w:type="continuationSeparator" w:id="0">
    <w:p w14:paraId="5BAC719B" w14:textId="77777777" w:rsidR="008D659B" w:rsidRDefault="008D659B" w:rsidP="00465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Liberation Serif">
    <w:panose1 w:val="02020603050405020304"/>
    <w:charset w:val="00"/>
    <w:family w:val="roman"/>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A8140" w14:textId="5BD32368" w:rsidR="00535860" w:rsidRPr="00D62E38" w:rsidRDefault="00535860" w:rsidP="00D62E38">
    <w:pPr>
      <w:pStyle w:val="Pieddepage"/>
      <w:ind w:left="708"/>
      <w:jc w:val="right"/>
      <w:rPr>
        <w:sz w:val="18"/>
      </w:rPr>
    </w:pPr>
    <w:r w:rsidRPr="001D0394">
      <w:rPr>
        <w:sz w:val="18"/>
      </w:rPr>
      <w:t>Page</w:t>
    </w:r>
    <w:r w:rsidRPr="001D0394">
      <w:rPr>
        <w:sz w:val="18"/>
      </w:rPr>
      <w:fldChar w:fldCharType="begin"/>
    </w:r>
    <w:r w:rsidRPr="001D0394">
      <w:rPr>
        <w:sz w:val="18"/>
      </w:rPr>
      <w:instrText>PAGE   \* MERGEFORMAT</w:instrText>
    </w:r>
    <w:r w:rsidRPr="001D0394">
      <w:rPr>
        <w:sz w:val="18"/>
      </w:rPr>
      <w:fldChar w:fldCharType="separate"/>
    </w:r>
    <w:r w:rsidR="008D659B">
      <w:rPr>
        <w:noProof/>
        <w:sz w:val="18"/>
      </w:rPr>
      <w:t>1</w:t>
    </w:r>
    <w:r w:rsidRPr="001D0394">
      <w:rPr>
        <w:sz w:val="18"/>
      </w:rPr>
      <w:fldChar w:fldCharType="end"/>
    </w:r>
    <w:r>
      <w:rPr>
        <w:sz w:val="18"/>
      </w:rPr>
      <w:t>/</w:t>
    </w:r>
    <w:r>
      <w:rPr>
        <w:sz w:val="18"/>
      </w:rPr>
      <w:fldChar w:fldCharType="begin"/>
    </w:r>
    <w:r>
      <w:rPr>
        <w:sz w:val="18"/>
      </w:rPr>
      <w:instrText xml:space="preserve"> NUMPAGES   \* MERGEFORMAT </w:instrText>
    </w:r>
    <w:r>
      <w:rPr>
        <w:sz w:val="18"/>
      </w:rPr>
      <w:fldChar w:fldCharType="separate"/>
    </w:r>
    <w:r w:rsidR="008D659B">
      <w:rPr>
        <w:noProof/>
        <w:sz w:val="18"/>
      </w:rPr>
      <w:t>1</w:t>
    </w:r>
    <w:r>
      <w:rPr>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17A66A" w14:textId="77777777" w:rsidR="008D659B" w:rsidRDefault="008D659B" w:rsidP="0046565D">
      <w:pPr>
        <w:spacing w:after="0" w:line="240" w:lineRule="auto"/>
      </w:pPr>
      <w:r>
        <w:separator/>
      </w:r>
    </w:p>
  </w:footnote>
  <w:footnote w:type="continuationSeparator" w:id="0">
    <w:p w14:paraId="2424E5F1" w14:textId="77777777" w:rsidR="008D659B" w:rsidRDefault="008D659B" w:rsidP="0046565D">
      <w:pPr>
        <w:spacing w:after="0" w:line="240" w:lineRule="auto"/>
      </w:pPr>
      <w:r>
        <w:continuationSeparator/>
      </w:r>
    </w:p>
  </w:footnote>
  <w:footnote w:id="1">
    <w:p w14:paraId="1CD32301" w14:textId="3788B08D" w:rsidR="00F36B81" w:rsidRDefault="00F36B81">
      <w:pPr>
        <w:pStyle w:val="Notedebasdepage"/>
      </w:pPr>
      <w:r>
        <w:rPr>
          <w:rStyle w:val="Appelnotedebasdep"/>
        </w:rPr>
        <w:footnoteRef/>
      </w:r>
      <w:r>
        <w:t xml:space="preserve"> A noter : </w:t>
      </w:r>
      <w:r w:rsidRPr="00F36B81">
        <w:t xml:space="preserve">publication « </w:t>
      </w:r>
      <w:hyperlink r:id="rId1" w:history="1">
        <w:r w:rsidRPr="00F36B81">
          <w:rPr>
            <w:rStyle w:val="Lienhypertexte"/>
          </w:rPr>
          <w:t>La recherche documentaire en santé-social</w:t>
        </w:r>
      </w:hyperlink>
      <w:r>
        <w:t xml:space="preserve"> ,</w:t>
      </w:r>
      <w:r w:rsidRPr="00F36B81">
        <w:t xml:space="preserve"> Eduscol, (</w:t>
      </w:r>
      <w:hyperlink r:id="rId2" w:history="1">
        <w:r w:rsidRPr="00F36B81">
          <w:rPr>
            <w:rStyle w:val="Lienhypertexte"/>
          </w:rPr>
          <w:t>dossier ST2S</w:t>
        </w:r>
      </w:hyperlink>
      <w:r w:rsidRPr="00F36B81">
        <w:t>)</w:t>
      </w:r>
      <w:r>
        <w:t>.</w:t>
      </w:r>
    </w:p>
  </w:footnote>
  <w:footnote w:id="2">
    <w:p w14:paraId="1C533CF8" w14:textId="77777777" w:rsidR="006F46F4" w:rsidRDefault="006F46F4" w:rsidP="006F46F4">
      <w:pPr>
        <w:pStyle w:val="Notedebasdepage"/>
      </w:pPr>
      <w:r>
        <w:rPr>
          <w:rStyle w:val="Appelnotedebasdep"/>
        </w:rPr>
        <w:footnoteRef/>
      </w:r>
      <w:r>
        <w:t xml:space="preserve"> Quelques modes d’intervention : D</w:t>
      </w:r>
      <w:r w:rsidRPr="005E6241">
        <w:t>éveloppement social local</w:t>
      </w:r>
      <w:r>
        <w:t xml:space="preserve"> (DSL), Intervention sociale d’aide à la personne (ISAP), Intervention sociale d’intérêt collectif (</w:t>
      </w:r>
      <w:r w:rsidRPr="005E6241">
        <w:t>ISIC</w:t>
      </w:r>
      <w:r>
        <w:t>)</w:t>
      </w:r>
      <w:r w:rsidRPr="005E6241">
        <w:t xml:space="preserve">, Développement social urbain </w:t>
      </w:r>
      <w:r>
        <w:t>(</w:t>
      </w:r>
      <w:r w:rsidRPr="005E6241">
        <w:t>DSU)</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58292" w14:textId="4426431B" w:rsidR="006F46F4" w:rsidRPr="006F46F4" w:rsidRDefault="006F46F4" w:rsidP="006F46F4">
    <w:pPr>
      <w:pStyle w:val="En-tte"/>
      <w:pBdr>
        <w:bottom w:val="single" w:sz="4" w:space="1" w:color="auto"/>
      </w:pBdr>
      <w:jc w:val="center"/>
      <w:rPr>
        <w:color w:val="0070C0"/>
      </w:rPr>
    </w:pPr>
    <w:r w:rsidRPr="00A17FD6">
      <w:rPr>
        <w:color w:val="0070C0"/>
      </w:rPr>
      <w:t>Académie de Créteil : Inspection de Sciences Médico-Sociale – Septembre 2019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42CB"/>
    <w:multiLevelType w:val="hybridMultilevel"/>
    <w:tmpl w:val="A1769852"/>
    <w:lvl w:ilvl="0" w:tplc="2C42648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4149E5"/>
    <w:multiLevelType w:val="hybridMultilevel"/>
    <w:tmpl w:val="178A6EA8"/>
    <w:lvl w:ilvl="0" w:tplc="9D0C4B38">
      <w:start w:val="27"/>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88541D"/>
    <w:multiLevelType w:val="hybridMultilevel"/>
    <w:tmpl w:val="4A5863C4"/>
    <w:lvl w:ilvl="0" w:tplc="0B6227E0">
      <w:start w:val="1"/>
      <w:numFmt w:val="bullet"/>
      <w:lvlText w:val="-"/>
      <w:lvlJc w:val="left"/>
      <w:pPr>
        <w:ind w:left="1776" w:hanging="360"/>
      </w:pPr>
      <w:rPr>
        <w:rFonts w:ascii="Arial" w:hAnsi="Aria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 w15:restartNumberingAfterBreak="0">
    <w:nsid w:val="10F54130"/>
    <w:multiLevelType w:val="hybridMultilevel"/>
    <w:tmpl w:val="45F2DEEC"/>
    <w:lvl w:ilvl="0" w:tplc="9920D720">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15657768"/>
    <w:multiLevelType w:val="hybridMultilevel"/>
    <w:tmpl w:val="34D4F24C"/>
    <w:lvl w:ilvl="0" w:tplc="05D062D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7465C67"/>
    <w:multiLevelType w:val="hybridMultilevel"/>
    <w:tmpl w:val="091027DC"/>
    <w:lvl w:ilvl="0" w:tplc="8D9E64F2">
      <w:numFmt w:val="bullet"/>
      <w:lvlText w:val=""/>
      <w:lvlJc w:val="left"/>
      <w:pPr>
        <w:ind w:left="360" w:hanging="360"/>
      </w:pPr>
      <w:rPr>
        <w:rFonts w:ascii="Webdings" w:eastAsiaTheme="minorHAnsi" w:hAnsi="Web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2E0F219A"/>
    <w:multiLevelType w:val="hybridMultilevel"/>
    <w:tmpl w:val="6598CF78"/>
    <w:lvl w:ilvl="0" w:tplc="C398379A">
      <w:start w:val="27"/>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F93634F"/>
    <w:multiLevelType w:val="multilevel"/>
    <w:tmpl w:val="4CCA3E40"/>
    <w:lvl w:ilvl="0">
      <w:start w:val="1"/>
      <w:numFmt w:val="bullet"/>
      <w:lvlText w:val="-"/>
      <w:lvlJc w:val="left"/>
      <w:pPr>
        <w:ind w:left="2160" w:hanging="360"/>
      </w:pPr>
      <w:rPr>
        <w:rFonts w:ascii="Arial" w:eastAsia="Arial" w:hAnsi="Arial" w:cs="Arial"/>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8" w15:restartNumberingAfterBreak="0">
    <w:nsid w:val="3AD65A2B"/>
    <w:multiLevelType w:val="hybridMultilevel"/>
    <w:tmpl w:val="7CC06270"/>
    <w:lvl w:ilvl="0" w:tplc="35486D2A">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D104D79"/>
    <w:multiLevelType w:val="hybridMultilevel"/>
    <w:tmpl w:val="DA048E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094309D"/>
    <w:multiLevelType w:val="hybridMultilevel"/>
    <w:tmpl w:val="67688FE0"/>
    <w:lvl w:ilvl="0" w:tplc="0B6227E0">
      <w:start w:val="1"/>
      <w:numFmt w:val="bullet"/>
      <w:lvlText w:val="-"/>
      <w:lvlJc w:val="left"/>
      <w:pPr>
        <w:ind w:left="360" w:hanging="360"/>
      </w:pPr>
      <w:rPr>
        <w:rFonts w:ascii="Arial"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410E7F97"/>
    <w:multiLevelType w:val="hybridMultilevel"/>
    <w:tmpl w:val="386E53D6"/>
    <w:lvl w:ilvl="0" w:tplc="1B781258">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4687AE9"/>
    <w:multiLevelType w:val="hybridMultilevel"/>
    <w:tmpl w:val="08CCD364"/>
    <w:lvl w:ilvl="0" w:tplc="F85ED80E">
      <w:start w:val="27"/>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6393E5E"/>
    <w:multiLevelType w:val="hybridMultilevel"/>
    <w:tmpl w:val="9B381E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12A10E6"/>
    <w:multiLevelType w:val="hybridMultilevel"/>
    <w:tmpl w:val="030E7F62"/>
    <w:lvl w:ilvl="0" w:tplc="0B6227E0">
      <w:start w:val="1"/>
      <w:numFmt w:val="bullet"/>
      <w:lvlText w:val="-"/>
      <w:lvlJc w:val="left"/>
      <w:pPr>
        <w:ind w:left="1068" w:hanging="360"/>
      </w:pPr>
      <w:rPr>
        <w:rFonts w:ascii="Arial" w:hAnsi="Arial" w:hint="default"/>
      </w:rPr>
    </w:lvl>
    <w:lvl w:ilvl="1" w:tplc="040C0003">
      <w:start w:val="1"/>
      <w:numFmt w:val="bullet"/>
      <w:lvlText w:val="o"/>
      <w:lvlJc w:val="left"/>
      <w:pPr>
        <w:ind w:left="732" w:hanging="360"/>
      </w:pPr>
      <w:rPr>
        <w:rFonts w:ascii="Courier New" w:hAnsi="Courier New" w:cs="Courier New" w:hint="default"/>
      </w:rPr>
    </w:lvl>
    <w:lvl w:ilvl="2" w:tplc="040C0005">
      <w:start w:val="1"/>
      <w:numFmt w:val="bullet"/>
      <w:lvlText w:val=""/>
      <w:lvlJc w:val="left"/>
      <w:pPr>
        <w:ind w:left="1452" w:hanging="360"/>
      </w:pPr>
      <w:rPr>
        <w:rFonts w:ascii="Wingdings" w:hAnsi="Wingdings" w:hint="default"/>
      </w:rPr>
    </w:lvl>
    <w:lvl w:ilvl="3" w:tplc="040C0001" w:tentative="1">
      <w:start w:val="1"/>
      <w:numFmt w:val="bullet"/>
      <w:lvlText w:val=""/>
      <w:lvlJc w:val="left"/>
      <w:pPr>
        <w:ind w:left="2172" w:hanging="360"/>
      </w:pPr>
      <w:rPr>
        <w:rFonts w:ascii="Symbol" w:hAnsi="Symbol" w:hint="default"/>
      </w:rPr>
    </w:lvl>
    <w:lvl w:ilvl="4" w:tplc="040C0003" w:tentative="1">
      <w:start w:val="1"/>
      <w:numFmt w:val="bullet"/>
      <w:lvlText w:val="o"/>
      <w:lvlJc w:val="left"/>
      <w:pPr>
        <w:ind w:left="2892" w:hanging="360"/>
      </w:pPr>
      <w:rPr>
        <w:rFonts w:ascii="Courier New" w:hAnsi="Courier New" w:cs="Courier New" w:hint="default"/>
      </w:rPr>
    </w:lvl>
    <w:lvl w:ilvl="5" w:tplc="040C0005" w:tentative="1">
      <w:start w:val="1"/>
      <w:numFmt w:val="bullet"/>
      <w:lvlText w:val=""/>
      <w:lvlJc w:val="left"/>
      <w:pPr>
        <w:ind w:left="3612" w:hanging="360"/>
      </w:pPr>
      <w:rPr>
        <w:rFonts w:ascii="Wingdings" w:hAnsi="Wingdings" w:hint="default"/>
      </w:rPr>
    </w:lvl>
    <w:lvl w:ilvl="6" w:tplc="040C0001" w:tentative="1">
      <w:start w:val="1"/>
      <w:numFmt w:val="bullet"/>
      <w:lvlText w:val=""/>
      <w:lvlJc w:val="left"/>
      <w:pPr>
        <w:ind w:left="4332" w:hanging="360"/>
      </w:pPr>
      <w:rPr>
        <w:rFonts w:ascii="Symbol" w:hAnsi="Symbol" w:hint="default"/>
      </w:rPr>
    </w:lvl>
    <w:lvl w:ilvl="7" w:tplc="040C0003" w:tentative="1">
      <w:start w:val="1"/>
      <w:numFmt w:val="bullet"/>
      <w:lvlText w:val="o"/>
      <w:lvlJc w:val="left"/>
      <w:pPr>
        <w:ind w:left="5052" w:hanging="360"/>
      </w:pPr>
      <w:rPr>
        <w:rFonts w:ascii="Courier New" w:hAnsi="Courier New" w:cs="Courier New" w:hint="default"/>
      </w:rPr>
    </w:lvl>
    <w:lvl w:ilvl="8" w:tplc="040C0005" w:tentative="1">
      <w:start w:val="1"/>
      <w:numFmt w:val="bullet"/>
      <w:lvlText w:val=""/>
      <w:lvlJc w:val="left"/>
      <w:pPr>
        <w:ind w:left="5772" w:hanging="360"/>
      </w:pPr>
      <w:rPr>
        <w:rFonts w:ascii="Wingdings" w:hAnsi="Wingdings" w:hint="default"/>
      </w:rPr>
    </w:lvl>
  </w:abstractNum>
  <w:abstractNum w:abstractNumId="15" w15:restartNumberingAfterBreak="0">
    <w:nsid w:val="520C61F2"/>
    <w:multiLevelType w:val="hybridMultilevel"/>
    <w:tmpl w:val="BE601976"/>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6" w15:restartNumberingAfterBreak="0">
    <w:nsid w:val="58CB2F74"/>
    <w:multiLevelType w:val="hybridMultilevel"/>
    <w:tmpl w:val="68865EE8"/>
    <w:lvl w:ilvl="0" w:tplc="0B6227E0">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A996DC4"/>
    <w:multiLevelType w:val="hybridMultilevel"/>
    <w:tmpl w:val="E706520E"/>
    <w:lvl w:ilvl="0" w:tplc="D0A6F7B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835101C"/>
    <w:multiLevelType w:val="hybridMultilevel"/>
    <w:tmpl w:val="77E4CB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A952DF9"/>
    <w:multiLevelType w:val="hybridMultilevel"/>
    <w:tmpl w:val="BF1E6A20"/>
    <w:lvl w:ilvl="0" w:tplc="9920D720">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6D371FDE"/>
    <w:multiLevelType w:val="hybridMultilevel"/>
    <w:tmpl w:val="F22C18C4"/>
    <w:lvl w:ilvl="0" w:tplc="73785874">
      <w:numFmt w:val="bullet"/>
      <w:lvlText w:val=""/>
      <w:lvlJc w:val="left"/>
      <w:pPr>
        <w:ind w:left="1080" w:hanging="360"/>
      </w:pPr>
      <w:rPr>
        <w:rFonts w:ascii="Symbol" w:eastAsiaTheme="minorHAnsi" w:hAnsi="Symbol"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15:restartNumberingAfterBreak="0">
    <w:nsid w:val="708A401D"/>
    <w:multiLevelType w:val="hybridMultilevel"/>
    <w:tmpl w:val="8B86FACE"/>
    <w:lvl w:ilvl="0" w:tplc="3BDCCD2C">
      <w:start w:val="27"/>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52B4AD2"/>
    <w:multiLevelType w:val="hybridMultilevel"/>
    <w:tmpl w:val="2FC60E3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5743775"/>
    <w:multiLevelType w:val="hybridMultilevel"/>
    <w:tmpl w:val="6F70BC64"/>
    <w:lvl w:ilvl="0" w:tplc="0B6227E0">
      <w:start w:val="1"/>
      <w:numFmt w:val="bullet"/>
      <w:lvlText w:val="-"/>
      <w:lvlJc w:val="left"/>
      <w:pPr>
        <w:ind w:left="360" w:hanging="360"/>
      </w:pPr>
      <w:rPr>
        <w:rFonts w:ascii="Arial"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794343E7"/>
    <w:multiLevelType w:val="hybridMultilevel"/>
    <w:tmpl w:val="722A23DC"/>
    <w:lvl w:ilvl="0" w:tplc="0B6227E0">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8"/>
  </w:num>
  <w:num w:numId="4">
    <w:abstractNumId w:val="0"/>
  </w:num>
  <w:num w:numId="5">
    <w:abstractNumId w:val="11"/>
  </w:num>
  <w:num w:numId="6">
    <w:abstractNumId w:val="6"/>
  </w:num>
  <w:num w:numId="7">
    <w:abstractNumId w:val="1"/>
  </w:num>
  <w:num w:numId="8">
    <w:abstractNumId w:val="21"/>
  </w:num>
  <w:num w:numId="9">
    <w:abstractNumId w:val="12"/>
  </w:num>
  <w:num w:numId="10">
    <w:abstractNumId w:val="20"/>
  </w:num>
  <w:num w:numId="11">
    <w:abstractNumId w:val="17"/>
  </w:num>
  <w:num w:numId="12">
    <w:abstractNumId w:val="15"/>
  </w:num>
  <w:num w:numId="13">
    <w:abstractNumId w:val="23"/>
  </w:num>
  <w:num w:numId="14">
    <w:abstractNumId w:val="2"/>
  </w:num>
  <w:num w:numId="15">
    <w:abstractNumId w:val="16"/>
  </w:num>
  <w:num w:numId="16">
    <w:abstractNumId w:val="10"/>
  </w:num>
  <w:num w:numId="17">
    <w:abstractNumId w:val="14"/>
  </w:num>
  <w:num w:numId="18">
    <w:abstractNumId w:val="9"/>
  </w:num>
  <w:num w:numId="19">
    <w:abstractNumId w:val="22"/>
  </w:num>
  <w:num w:numId="20">
    <w:abstractNumId w:val="18"/>
  </w:num>
  <w:num w:numId="21">
    <w:abstractNumId w:val="13"/>
  </w:num>
  <w:num w:numId="22">
    <w:abstractNumId w:val="7"/>
  </w:num>
  <w:num w:numId="23">
    <w:abstractNumId w:val="19"/>
  </w:num>
  <w:num w:numId="24">
    <w:abstractNumId w:val="3"/>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F4B"/>
    <w:rsid w:val="000109ED"/>
    <w:rsid w:val="00023F20"/>
    <w:rsid w:val="00032847"/>
    <w:rsid w:val="00042904"/>
    <w:rsid w:val="00054679"/>
    <w:rsid w:val="000854C8"/>
    <w:rsid w:val="000B0CCA"/>
    <w:rsid w:val="000C01FD"/>
    <w:rsid w:val="000E740D"/>
    <w:rsid w:val="000F0ED9"/>
    <w:rsid w:val="00107925"/>
    <w:rsid w:val="0013247F"/>
    <w:rsid w:val="001509D2"/>
    <w:rsid w:val="00152D0E"/>
    <w:rsid w:val="00160D18"/>
    <w:rsid w:val="00164D4F"/>
    <w:rsid w:val="0017091E"/>
    <w:rsid w:val="001856D1"/>
    <w:rsid w:val="001C64E4"/>
    <w:rsid w:val="001D0394"/>
    <w:rsid w:val="001D5029"/>
    <w:rsid w:val="001D5D8C"/>
    <w:rsid w:val="001F178F"/>
    <w:rsid w:val="001F2521"/>
    <w:rsid w:val="001F4C86"/>
    <w:rsid w:val="001F6FD1"/>
    <w:rsid w:val="002023CB"/>
    <w:rsid w:val="00232C32"/>
    <w:rsid w:val="002402B0"/>
    <w:rsid w:val="00273FB5"/>
    <w:rsid w:val="00276FA3"/>
    <w:rsid w:val="002A1C9F"/>
    <w:rsid w:val="002E24AD"/>
    <w:rsid w:val="002E3056"/>
    <w:rsid w:val="002E56F9"/>
    <w:rsid w:val="002F54C3"/>
    <w:rsid w:val="0033272D"/>
    <w:rsid w:val="003A01B7"/>
    <w:rsid w:val="003B041A"/>
    <w:rsid w:val="003B2043"/>
    <w:rsid w:val="003C400A"/>
    <w:rsid w:val="003D2E59"/>
    <w:rsid w:val="003E3625"/>
    <w:rsid w:val="003F1284"/>
    <w:rsid w:val="004229E8"/>
    <w:rsid w:val="00452FC0"/>
    <w:rsid w:val="0045328F"/>
    <w:rsid w:val="0046565D"/>
    <w:rsid w:val="00466C5B"/>
    <w:rsid w:val="0047623D"/>
    <w:rsid w:val="0047798F"/>
    <w:rsid w:val="004C198A"/>
    <w:rsid w:val="004C71FE"/>
    <w:rsid w:val="0051074A"/>
    <w:rsid w:val="00516663"/>
    <w:rsid w:val="00530B89"/>
    <w:rsid w:val="00531934"/>
    <w:rsid w:val="00535860"/>
    <w:rsid w:val="00584BF7"/>
    <w:rsid w:val="00593849"/>
    <w:rsid w:val="00595306"/>
    <w:rsid w:val="005B15F2"/>
    <w:rsid w:val="005C4E71"/>
    <w:rsid w:val="005D08CA"/>
    <w:rsid w:val="005D5446"/>
    <w:rsid w:val="005D600F"/>
    <w:rsid w:val="005F3CED"/>
    <w:rsid w:val="00633A22"/>
    <w:rsid w:val="0063497D"/>
    <w:rsid w:val="00652F64"/>
    <w:rsid w:val="0068329D"/>
    <w:rsid w:val="006C65AB"/>
    <w:rsid w:val="006E4E79"/>
    <w:rsid w:val="006F16F2"/>
    <w:rsid w:val="006F46F4"/>
    <w:rsid w:val="00752F54"/>
    <w:rsid w:val="007649C2"/>
    <w:rsid w:val="00770A2C"/>
    <w:rsid w:val="00771BB7"/>
    <w:rsid w:val="00773FCC"/>
    <w:rsid w:val="00785A3C"/>
    <w:rsid w:val="007C059F"/>
    <w:rsid w:val="007E03DE"/>
    <w:rsid w:val="007E08EA"/>
    <w:rsid w:val="007E1BAC"/>
    <w:rsid w:val="0080578D"/>
    <w:rsid w:val="008266D6"/>
    <w:rsid w:val="0082773F"/>
    <w:rsid w:val="00832559"/>
    <w:rsid w:val="00833D0B"/>
    <w:rsid w:val="00840AB0"/>
    <w:rsid w:val="00862EF9"/>
    <w:rsid w:val="00864265"/>
    <w:rsid w:val="008B21EC"/>
    <w:rsid w:val="008B30E9"/>
    <w:rsid w:val="008D659B"/>
    <w:rsid w:val="0094347A"/>
    <w:rsid w:val="00945104"/>
    <w:rsid w:val="009941D6"/>
    <w:rsid w:val="009A3545"/>
    <w:rsid w:val="009B6777"/>
    <w:rsid w:val="009E4CDC"/>
    <w:rsid w:val="009E606B"/>
    <w:rsid w:val="00A06091"/>
    <w:rsid w:val="00A146DF"/>
    <w:rsid w:val="00A17FD6"/>
    <w:rsid w:val="00A3096F"/>
    <w:rsid w:val="00A35254"/>
    <w:rsid w:val="00A63717"/>
    <w:rsid w:val="00A830F5"/>
    <w:rsid w:val="00AA00D8"/>
    <w:rsid w:val="00AA3A45"/>
    <w:rsid w:val="00AA62D4"/>
    <w:rsid w:val="00AA7904"/>
    <w:rsid w:val="00AB4392"/>
    <w:rsid w:val="00AB718D"/>
    <w:rsid w:val="00AB7F4B"/>
    <w:rsid w:val="00AC4DA7"/>
    <w:rsid w:val="00B07E68"/>
    <w:rsid w:val="00B137FA"/>
    <w:rsid w:val="00B14509"/>
    <w:rsid w:val="00B27296"/>
    <w:rsid w:val="00B71A2B"/>
    <w:rsid w:val="00B72D0E"/>
    <w:rsid w:val="00B73E3D"/>
    <w:rsid w:val="00BA72EA"/>
    <w:rsid w:val="00BD2CB6"/>
    <w:rsid w:val="00BD6D6A"/>
    <w:rsid w:val="00BE4A10"/>
    <w:rsid w:val="00C0117C"/>
    <w:rsid w:val="00C34C27"/>
    <w:rsid w:val="00C72F96"/>
    <w:rsid w:val="00C9328E"/>
    <w:rsid w:val="00CC1DC9"/>
    <w:rsid w:val="00CD1C42"/>
    <w:rsid w:val="00CD1D31"/>
    <w:rsid w:val="00CD742F"/>
    <w:rsid w:val="00CE31FF"/>
    <w:rsid w:val="00CF30DD"/>
    <w:rsid w:val="00D1350D"/>
    <w:rsid w:val="00D216B9"/>
    <w:rsid w:val="00D27F4F"/>
    <w:rsid w:val="00D62E38"/>
    <w:rsid w:val="00D65D3F"/>
    <w:rsid w:val="00D66D3D"/>
    <w:rsid w:val="00D80E3C"/>
    <w:rsid w:val="00D86840"/>
    <w:rsid w:val="00D92264"/>
    <w:rsid w:val="00DA41E8"/>
    <w:rsid w:val="00DA60AC"/>
    <w:rsid w:val="00DC32E1"/>
    <w:rsid w:val="00DC3387"/>
    <w:rsid w:val="00DC56A1"/>
    <w:rsid w:val="00DE495F"/>
    <w:rsid w:val="00E46ECF"/>
    <w:rsid w:val="00E62864"/>
    <w:rsid w:val="00E67616"/>
    <w:rsid w:val="00E73CF2"/>
    <w:rsid w:val="00E80242"/>
    <w:rsid w:val="00E94C9B"/>
    <w:rsid w:val="00EA2EF4"/>
    <w:rsid w:val="00EE2A87"/>
    <w:rsid w:val="00EE73D9"/>
    <w:rsid w:val="00F04443"/>
    <w:rsid w:val="00F31191"/>
    <w:rsid w:val="00F36B81"/>
    <w:rsid w:val="00F6152F"/>
    <w:rsid w:val="00FA40C6"/>
    <w:rsid w:val="00FC4C3A"/>
    <w:rsid w:val="00FD169E"/>
    <w:rsid w:val="00FD62FA"/>
    <w:rsid w:val="00FE5034"/>
    <w:rsid w:val="00FF4F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45F174"/>
  <w15:chartTrackingRefBased/>
  <w15:docId w15:val="{F77B3916-9FAD-448F-B528-901FF9EFA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6F4"/>
    <w:pPr>
      <w:spacing w:after="120"/>
    </w:pPr>
  </w:style>
  <w:style w:type="paragraph" w:styleId="Titre1">
    <w:name w:val="heading 1"/>
    <w:basedOn w:val="Normal"/>
    <w:next w:val="Normal"/>
    <w:link w:val="Titre1Car"/>
    <w:uiPriority w:val="9"/>
    <w:qFormat/>
    <w:rsid w:val="0013247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13247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B71A2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AB7F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7798F"/>
    <w:pPr>
      <w:ind w:left="720"/>
      <w:contextualSpacing/>
    </w:pPr>
  </w:style>
  <w:style w:type="paragraph" w:customStyle="1" w:styleId="Default">
    <w:name w:val="Default"/>
    <w:rsid w:val="00F31191"/>
    <w:pPr>
      <w:autoSpaceDE w:val="0"/>
      <w:autoSpaceDN w:val="0"/>
      <w:adjustRightInd w:val="0"/>
      <w:spacing w:after="0" w:line="240" w:lineRule="auto"/>
    </w:pPr>
    <w:rPr>
      <w:rFonts w:ascii="Calibri" w:hAnsi="Calibri" w:cs="Calibri"/>
      <w:color w:val="000000"/>
      <w:sz w:val="24"/>
      <w:szCs w:val="24"/>
    </w:rPr>
  </w:style>
  <w:style w:type="character" w:customStyle="1" w:styleId="titre">
    <w:name w:val="titre"/>
    <w:basedOn w:val="Policepardfaut"/>
    <w:rsid w:val="00F31191"/>
  </w:style>
  <w:style w:type="character" w:styleId="Lienhypertexte">
    <w:name w:val="Hyperlink"/>
    <w:basedOn w:val="Policepardfaut"/>
    <w:uiPriority w:val="99"/>
    <w:unhideWhenUsed/>
    <w:rsid w:val="00F31191"/>
    <w:rPr>
      <w:color w:val="0000FF"/>
      <w:u w:val="single"/>
    </w:rPr>
  </w:style>
  <w:style w:type="character" w:styleId="lev">
    <w:name w:val="Strong"/>
    <w:basedOn w:val="Policepardfaut"/>
    <w:uiPriority w:val="22"/>
    <w:qFormat/>
    <w:rsid w:val="00F31191"/>
    <w:rPr>
      <w:b/>
      <w:bCs/>
    </w:rPr>
  </w:style>
  <w:style w:type="character" w:styleId="Accentuation">
    <w:name w:val="Emphasis"/>
    <w:basedOn w:val="Policepardfaut"/>
    <w:uiPriority w:val="20"/>
    <w:qFormat/>
    <w:rsid w:val="00B07E68"/>
    <w:rPr>
      <w:i/>
      <w:iCs/>
    </w:rPr>
  </w:style>
  <w:style w:type="character" w:customStyle="1" w:styleId="Mentionnonrsolue1">
    <w:name w:val="Mention non résolue1"/>
    <w:basedOn w:val="Policepardfaut"/>
    <w:uiPriority w:val="99"/>
    <w:semiHidden/>
    <w:unhideWhenUsed/>
    <w:rsid w:val="00B07E68"/>
    <w:rPr>
      <w:color w:val="605E5C"/>
      <w:shd w:val="clear" w:color="auto" w:fill="E1DFDD"/>
    </w:rPr>
  </w:style>
  <w:style w:type="character" w:styleId="Marquedecommentaire">
    <w:name w:val="annotation reference"/>
    <w:basedOn w:val="Policepardfaut"/>
    <w:uiPriority w:val="99"/>
    <w:semiHidden/>
    <w:unhideWhenUsed/>
    <w:rsid w:val="00595306"/>
    <w:rPr>
      <w:sz w:val="16"/>
      <w:szCs w:val="16"/>
    </w:rPr>
  </w:style>
  <w:style w:type="paragraph" w:styleId="Commentaire">
    <w:name w:val="annotation text"/>
    <w:basedOn w:val="Normal"/>
    <w:link w:val="CommentaireCar"/>
    <w:uiPriority w:val="99"/>
    <w:unhideWhenUsed/>
    <w:rsid w:val="00595306"/>
    <w:pPr>
      <w:spacing w:line="240" w:lineRule="auto"/>
    </w:pPr>
    <w:rPr>
      <w:sz w:val="20"/>
      <w:szCs w:val="20"/>
    </w:rPr>
  </w:style>
  <w:style w:type="character" w:customStyle="1" w:styleId="CommentaireCar">
    <w:name w:val="Commentaire Car"/>
    <w:basedOn w:val="Policepardfaut"/>
    <w:link w:val="Commentaire"/>
    <w:uiPriority w:val="99"/>
    <w:rsid w:val="00595306"/>
    <w:rPr>
      <w:sz w:val="20"/>
      <w:szCs w:val="20"/>
    </w:rPr>
  </w:style>
  <w:style w:type="paragraph" w:styleId="Objetducommentaire">
    <w:name w:val="annotation subject"/>
    <w:basedOn w:val="Commentaire"/>
    <w:next w:val="Commentaire"/>
    <w:link w:val="ObjetducommentaireCar"/>
    <w:uiPriority w:val="99"/>
    <w:semiHidden/>
    <w:unhideWhenUsed/>
    <w:rsid w:val="00595306"/>
    <w:rPr>
      <w:b/>
      <w:bCs/>
    </w:rPr>
  </w:style>
  <w:style w:type="character" w:customStyle="1" w:styleId="ObjetducommentaireCar">
    <w:name w:val="Objet du commentaire Car"/>
    <w:basedOn w:val="CommentaireCar"/>
    <w:link w:val="Objetducommentaire"/>
    <w:uiPriority w:val="99"/>
    <w:semiHidden/>
    <w:rsid w:val="00595306"/>
    <w:rPr>
      <w:b/>
      <w:bCs/>
      <w:sz w:val="20"/>
      <w:szCs w:val="20"/>
    </w:rPr>
  </w:style>
  <w:style w:type="paragraph" w:styleId="Textedebulles">
    <w:name w:val="Balloon Text"/>
    <w:basedOn w:val="Normal"/>
    <w:link w:val="TextedebullesCar"/>
    <w:uiPriority w:val="99"/>
    <w:semiHidden/>
    <w:unhideWhenUsed/>
    <w:rsid w:val="0059530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95306"/>
    <w:rPr>
      <w:rFonts w:ascii="Segoe UI" w:hAnsi="Segoe UI" w:cs="Segoe UI"/>
      <w:sz w:val="18"/>
      <w:szCs w:val="18"/>
    </w:rPr>
  </w:style>
  <w:style w:type="character" w:customStyle="1" w:styleId="Titre1Car">
    <w:name w:val="Titre 1 Car"/>
    <w:basedOn w:val="Policepardfaut"/>
    <w:link w:val="Titre1"/>
    <w:uiPriority w:val="9"/>
    <w:rsid w:val="0013247F"/>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13247F"/>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rsid w:val="00B71A2B"/>
    <w:rPr>
      <w:rFonts w:asciiTheme="majorHAnsi" w:eastAsiaTheme="majorEastAsia" w:hAnsiTheme="majorHAnsi" w:cstheme="majorBidi"/>
      <w:color w:val="1F3763" w:themeColor="accent1" w:themeShade="7F"/>
      <w:sz w:val="24"/>
      <w:szCs w:val="24"/>
    </w:rPr>
  </w:style>
  <w:style w:type="paragraph" w:styleId="Titre0">
    <w:name w:val="Title"/>
    <w:basedOn w:val="Normal"/>
    <w:next w:val="Normal"/>
    <w:link w:val="TitreCar"/>
    <w:qFormat/>
    <w:rsid w:val="0080578D"/>
    <w:pPr>
      <w:spacing w:after="0" w:line="240" w:lineRule="auto"/>
      <w:contextualSpacing/>
    </w:pPr>
    <w:rPr>
      <w:rFonts w:asciiTheme="majorHAnsi" w:eastAsiaTheme="majorEastAsia" w:hAnsiTheme="majorHAnsi" w:cstheme="majorBidi"/>
      <w:spacing w:val="-10"/>
      <w:kern w:val="28"/>
      <w:sz w:val="52"/>
      <w:szCs w:val="56"/>
    </w:rPr>
  </w:style>
  <w:style w:type="character" w:customStyle="1" w:styleId="TitreCar">
    <w:name w:val="Titre Car"/>
    <w:basedOn w:val="Policepardfaut"/>
    <w:link w:val="Titre0"/>
    <w:rsid w:val="0080578D"/>
    <w:rPr>
      <w:rFonts w:asciiTheme="majorHAnsi" w:eastAsiaTheme="majorEastAsia" w:hAnsiTheme="majorHAnsi" w:cstheme="majorBidi"/>
      <w:spacing w:val="-10"/>
      <w:kern w:val="28"/>
      <w:sz w:val="52"/>
      <w:szCs w:val="56"/>
    </w:rPr>
  </w:style>
  <w:style w:type="paragraph" w:styleId="Notedebasdepage">
    <w:name w:val="footnote text"/>
    <w:basedOn w:val="Normal"/>
    <w:link w:val="NotedebasdepageCar"/>
    <w:uiPriority w:val="99"/>
    <w:semiHidden/>
    <w:unhideWhenUsed/>
    <w:rsid w:val="0046565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6565D"/>
    <w:rPr>
      <w:sz w:val="20"/>
      <w:szCs w:val="20"/>
    </w:rPr>
  </w:style>
  <w:style w:type="character" w:styleId="Appelnotedebasdep">
    <w:name w:val="footnote reference"/>
    <w:basedOn w:val="Policepardfaut"/>
    <w:uiPriority w:val="99"/>
    <w:semiHidden/>
    <w:unhideWhenUsed/>
    <w:rsid w:val="0046565D"/>
    <w:rPr>
      <w:vertAlign w:val="superscript"/>
    </w:rPr>
  </w:style>
  <w:style w:type="paragraph" w:styleId="En-tte">
    <w:name w:val="header"/>
    <w:basedOn w:val="Normal"/>
    <w:link w:val="En-tteCar"/>
    <w:uiPriority w:val="99"/>
    <w:unhideWhenUsed/>
    <w:rsid w:val="001F178F"/>
    <w:pPr>
      <w:tabs>
        <w:tab w:val="center" w:pos="4536"/>
        <w:tab w:val="right" w:pos="9072"/>
      </w:tabs>
      <w:spacing w:after="0" w:line="240" w:lineRule="auto"/>
    </w:pPr>
  </w:style>
  <w:style w:type="character" w:customStyle="1" w:styleId="En-tteCar">
    <w:name w:val="En-tête Car"/>
    <w:basedOn w:val="Policepardfaut"/>
    <w:link w:val="En-tte"/>
    <w:uiPriority w:val="99"/>
    <w:rsid w:val="001F178F"/>
  </w:style>
  <w:style w:type="paragraph" w:styleId="Pieddepage">
    <w:name w:val="footer"/>
    <w:basedOn w:val="Normal"/>
    <w:link w:val="PieddepageCar"/>
    <w:uiPriority w:val="99"/>
    <w:unhideWhenUsed/>
    <w:rsid w:val="001F178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F178F"/>
  </w:style>
  <w:style w:type="character" w:customStyle="1" w:styleId="Mentionnonrsolue2">
    <w:name w:val="Mention non résolue2"/>
    <w:basedOn w:val="Policepardfaut"/>
    <w:uiPriority w:val="99"/>
    <w:semiHidden/>
    <w:unhideWhenUsed/>
    <w:rsid w:val="00535860"/>
    <w:rPr>
      <w:color w:val="605E5C"/>
      <w:shd w:val="clear" w:color="auto" w:fill="E1DFDD"/>
    </w:rPr>
  </w:style>
  <w:style w:type="character" w:styleId="Lienhypertextesuivivisit">
    <w:name w:val="FollowedHyperlink"/>
    <w:basedOn w:val="Policepardfaut"/>
    <w:uiPriority w:val="99"/>
    <w:semiHidden/>
    <w:unhideWhenUsed/>
    <w:rsid w:val="009A3545"/>
    <w:rPr>
      <w:color w:val="954F72" w:themeColor="followedHyperlink"/>
      <w:u w:val="single"/>
    </w:rPr>
  </w:style>
  <w:style w:type="paragraph" w:customStyle="1" w:styleId="Normal1">
    <w:name w:val="Normal1"/>
    <w:rsid w:val="006F46F4"/>
    <w:pPr>
      <w:widowControl w:val="0"/>
      <w:spacing w:after="0"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160923">
      <w:bodyDiv w:val="1"/>
      <w:marLeft w:val="0"/>
      <w:marRight w:val="0"/>
      <w:marTop w:val="0"/>
      <w:marBottom w:val="0"/>
      <w:divBdr>
        <w:top w:val="none" w:sz="0" w:space="0" w:color="auto"/>
        <w:left w:val="none" w:sz="0" w:space="0" w:color="auto"/>
        <w:bottom w:val="none" w:sz="0" w:space="0" w:color="auto"/>
        <w:right w:val="none" w:sz="0" w:space="0" w:color="auto"/>
      </w:divBdr>
    </w:div>
    <w:div w:id="982003214">
      <w:bodyDiv w:val="1"/>
      <w:marLeft w:val="0"/>
      <w:marRight w:val="0"/>
      <w:marTop w:val="0"/>
      <w:marBottom w:val="0"/>
      <w:divBdr>
        <w:top w:val="none" w:sz="0" w:space="0" w:color="auto"/>
        <w:left w:val="none" w:sz="0" w:space="0" w:color="auto"/>
        <w:bottom w:val="none" w:sz="0" w:space="0" w:color="auto"/>
        <w:right w:val="none" w:sz="0" w:space="0" w:color="auto"/>
      </w:divBdr>
    </w:div>
    <w:div w:id="203649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adocumentationfrancaise.fr/rapports-publics/064000126/index.shtml" TargetMode="External"/><Relationship Id="rId18" Type="http://schemas.openxmlformats.org/officeDocument/2006/relationships/hyperlink" Target="http://evreetmauges.centres-sociaux.fr/files/2016/06/Fiches-Activit%C3%A9s-Projet-DSL.pdf" TargetMode="External"/><Relationship Id="rId26" Type="http://schemas.openxmlformats.org/officeDocument/2006/relationships/hyperlink" Target="https://eduscol.education.fr/cid143717/st2s-bac-2021.html" TargetMode="External"/><Relationship Id="rId3" Type="http://schemas.openxmlformats.org/officeDocument/2006/relationships/styles" Target="styles.xml"/><Relationship Id="rId21" Type="http://schemas.openxmlformats.org/officeDocument/2006/relationships/hyperlink" Target="https://youtu.be/yMXYNDjavSA" TargetMode="External"/><Relationship Id="rId7" Type="http://schemas.openxmlformats.org/officeDocument/2006/relationships/endnotes" Target="endnotes.xml"/><Relationship Id="rId12" Type="http://schemas.openxmlformats.org/officeDocument/2006/relationships/hyperlink" Target="https://www.vie-publique.fr/actualite/alaune/accompagnement-social-etat-lieux-preconisations-igas.html" TargetMode="External"/><Relationship Id="rId17" Type="http://schemas.openxmlformats.org/officeDocument/2006/relationships/hyperlink" Target="https://journals.openedition.org/sociologies/4838" TargetMode="External"/><Relationship Id="rId25" Type="http://schemas.openxmlformats.org/officeDocument/2006/relationships/hyperlink" Target="https://cache.media.eduscol.education.fr/file/ST2S/54/9/RA19_Lycee_T_ST2S_1_STSS_Mettre_en_oeuvre_1146549.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20https://www.anas.fr/Travail-Social-Communautaire-une-interpellation-bienvenue-une-question-au-travail-pour-les-assistants-de-service-social_a403.html" TargetMode="External"/><Relationship Id="rId20" Type="http://schemas.openxmlformats.org/officeDocument/2006/relationships/hyperlink" Target="https://youtu.be/uFJQ2oq6L74" TargetMode="External"/><Relationship Id="rId29" Type="http://schemas.openxmlformats.org/officeDocument/2006/relationships/hyperlink" Target="https://cache.media.eduscol.education.fr/file/ST2S/11/1/ST2S_SPE_1e_STSS_Reperes_pour_la_formation_115611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olidarites-sante.gouv.fr/ministere/acteurs/instances-rattachees/haut-conseil-du-travail-social-hcts/" TargetMode="External"/><Relationship Id="rId24" Type="http://schemas.openxmlformats.org/officeDocument/2006/relationships/hyperlink" Target="http://crsms-idf.ac-creteil.fr/"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airn.info/resume.php?ID_ARTICLE=INSO_152_0106" TargetMode="External"/><Relationship Id="rId23" Type="http://schemas.openxmlformats.org/officeDocument/2006/relationships/hyperlink" Target="https://www.caf.fr/sites/default/files/cnaf/Documents/Dser/dossier_etudes/Dossier%20164%20-%20Non-recours%20RSA%20activit%C3%A9.pdf" TargetMode="External"/><Relationship Id="rId28" Type="http://schemas.openxmlformats.org/officeDocument/2006/relationships/hyperlink" Target="https://eduscol.education.fr/cid143717/st2s-bac-2021.html" TargetMode="External"/><Relationship Id="rId10" Type="http://schemas.openxmlformats.org/officeDocument/2006/relationships/hyperlink" Target="http://www.lotetgaronne.fr/fileadmin/Documents/action_sociale/Insertion/Journal_Insertion_juillet2014.pdf" TargetMode="External"/><Relationship Id="rId19" Type="http://schemas.openxmlformats.org/officeDocument/2006/relationships/hyperlink" Target="http://p3ris.com/"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vreetmauges.centres-sociaux.fr/files/2016/06/Fiches-Activit%C3%A9s-Projet-DSL.pdf" TargetMode="External"/><Relationship Id="rId14" Type="http://schemas.openxmlformats.org/officeDocument/2006/relationships/hyperlink" Target="https://www.cairn.info/revue-informations-sociales-2006-5-page-38.htm" TargetMode="External"/><Relationship Id="rId22" Type="http://schemas.openxmlformats.org/officeDocument/2006/relationships/hyperlink" Target="https://youtu.be/2KFRy-86Bek" TargetMode="External"/><Relationship Id="rId27" Type="http://schemas.openxmlformats.org/officeDocument/2006/relationships/hyperlink" Target="http://sante-social.ac-creteil.fr/spip.php?article57&amp;lang=fr" TargetMode="External"/><Relationship Id="rId30" Type="http://schemas.openxmlformats.org/officeDocument/2006/relationships/header" Target="header1.xml"/><Relationship Id="rId8" Type="http://schemas.openxmlformats.org/officeDocument/2006/relationships/hyperlink" Target="https://eduscol.education.fr/cid143717/st2s-bac-2021.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eduscol.education.fr/cid143717/st2s-bac-2021.html" TargetMode="External"/><Relationship Id="rId1" Type="http://schemas.openxmlformats.org/officeDocument/2006/relationships/hyperlink" Target="https://cache.media.eduscol.education.fr/file/ST2S/70/3/RA19_Lycee_T_ST2S_1_BPH_1re_recherche_1160703.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5C8D9-3392-463E-BE8F-C2C7EB5F8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14</Pages>
  <Words>3820</Words>
  <Characters>21013</Characters>
  <Application>Microsoft Office Word</Application>
  <DocSecurity>0</DocSecurity>
  <Lines>175</Lines>
  <Paragraphs>49</Paragraphs>
  <ScaleCrop>false</ScaleCrop>
  <HeadingPairs>
    <vt:vector size="4" baseType="variant">
      <vt:variant>
        <vt:lpstr>Titre</vt:lpstr>
      </vt:variant>
      <vt:variant>
        <vt:i4>1</vt:i4>
      </vt:variant>
      <vt:variant>
        <vt:lpstr>Titres</vt:lpstr>
      </vt:variant>
      <vt:variant>
        <vt:i4>17</vt:i4>
      </vt:variant>
    </vt:vector>
  </HeadingPairs>
  <TitlesOfParts>
    <vt:vector size="18" baseType="lpstr">
      <vt:lpstr/>
      <vt:lpstr>Programme (extrait)</vt:lpstr>
      <vt:lpstr>    Quelles interventions pour agir sur les problèmes sociaux ? </vt:lpstr>
      <vt:lpstr>Place dans la progression :</vt:lpstr>
      <vt:lpstr>Plan du chapitre Interventions sociales, agir pour le bien-être des personnes, d</vt:lpstr>
      <vt:lpstr>    Compétences transversales travaillées </vt:lpstr>
      <vt:lpstr>    Capacités régulièrement mobilisées dans ces parties :</vt:lpstr>
      <vt:lpstr>    Capacité du pôle méthodologique module « Méthodologies appliquées au secteur san</vt:lpstr>
      <vt:lpstr>    Exemples d’activité </vt:lpstr>
      <vt:lpstr>        Activité 1 : </vt:lpstr>
      <vt:lpstr>        Activité 2 :</vt:lpstr>
      <vt:lpstr>        Activité 3 :</vt:lpstr>
      <vt:lpstr>    </vt:lpstr>
      <vt:lpstr>    Ressources pour l’enseignant concernant « Les caractéristiques de l’intervention</vt:lpstr>
      <vt:lpstr>Quel apport de cette expérience de construction d’une séquence inscrite dans le </vt:lpstr>
      <vt:lpstr>    Questionnements ? Difficultés ? … Rencontrées lors de la réflexion collective su</vt:lpstr>
      <vt:lpstr>    Questionnements partagé sur cette séquence :</vt:lpstr>
      <vt:lpstr>    Qu’y a t-il de fondamental pour les élèves dans cette séquence?</vt:lpstr>
    </vt:vector>
  </TitlesOfParts>
  <Company/>
  <LinksUpToDate>false</LinksUpToDate>
  <CharactersWithSpaces>24784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PICHON</dc:creator>
  <cp:keywords/>
  <dc:description/>
  <cp:lastModifiedBy>Martine Lemoine</cp:lastModifiedBy>
  <cp:revision>5</cp:revision>
  <dcterms:created xsi:type="dcterms:W3CDTF">2019-09-05T20:10:00Z</dcterms:created>
  <dcterms:modified xsi:type="dcterms:W3CDTF">2019-09-07T07:06:00Z</dcterms:modified>
</cp:coreProperties>
</file>