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40DD" w:rsidRDefault="003D40DD">
      <w:pPr>
        <w:rPr>
          <w:rFonts w:ascii="Trebuchet MS" w:eastAsia="Trebuchet MS" w:hAnsi="Trebuchet MS" w:cs="Trebuchet MS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2"/>
      </w:tblGrid>
      <w:tr w:rsidR="003D4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0DD" w:rsidRDefault="00D6137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« LES BREVES DE L’ACTU ! »</w:t>
            </w:r>
          </w:p>
          <w:p w:rsidR="003D40DD" w:rsidRDefault="00D6137A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REVUE DE PRESSE HEBDOMADAIRE</w:t>
            </w:r>
          </w:p>
        </w:tc>
      </w:tr>
    </w:tbl>
    <w:p w:rsidR="003D40DD" w:rsidRDefault="003D40D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3D40DD" w:rsidRDefault="003D40DD"/>
    <w:p w:rsidR="003D40DD" w:rsidRDefault="003D40DD"/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PUBLIC VISE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Les classes de première et terminale Sciences et Technologies de la Santé et du Social (ST2S).</w:t>
      </w:r>
    </w:p>
    <w:p w:rsidR="003D40DD" w:rsidRDefault="003D40DD">
      <w:pPr>
        <w:jc w:val="both"/>
      </w:pP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CHAMP DISCIPLINAIRE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Les Sciences et Techniques Sanitaires et Sociales (STSS).</w:t>
      </w:r>
    </w:p>
    <w:p w:rsidR="003D40DD" w:rsidRDefault="003D40DD">
      <w:pPr>
        <w:jc w:val="both"/>
      </w:pP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OBJECTIFS PEDAGOGIQUES</w:t>
      </w:r>
    </w:p>
    <w:p w:rsidR="003D40DD" w:rsidRDefault="003D40DD">
      <w:pPr>
        <w:jc w:val="both"/>
      </w:pP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Réaliser une revue de presse hebdomadaire,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Repérer des faits sanitaires et/ou sociaux dans l’actualité nationale et internationale,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Découvrir la diversité de la presse spécialisée et généraliste,</w:t>
      </w:r>
    </w:p>
    <w:p w:rsidR="003D40DD" w:rsidRDefault="00D6137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Trebuchet MS" w:eastAsia="Trebuchet MS" w:hAnsi="Trebuchet MS" w:cs="Trebuchet MS"/>
        </w:rPr>
        <w:t>Exploiter les sources numériques avec</w:t>
      </w:r>
      <w:hyperlink r:id="rId7" w:anchor="General">
        <w:r>
          <w:rPr>
            <w:rFonts w:ascii="Trebuchet MS" w:eastAsia="Trebuchet MS" w:hAnsi="Trebuchet MS" w:cs="Trebuchet MS"/>
          </w:rPr>
          <w:t xml:space="preserve"> </w:t>
        </w:r>
      </w:hyperlink>
      <w:hyperlink r:id="rId8" w:anchor="General">
        <w:r>
          <w:rPr>
            <w:rFonts w:ascii="Trebuchet MS" w:eastAsia="Trebuchet MS" w:hAnsi="Trebuchet MS" w:cs="Trebuchet MS"/>
            <w:color w:val="1155CC"/>
            <w:u w:val="single"/>
          </w:rPr>
          <w:t>un agrégateur de flux RSS</w:t>
        </w:r>
      </w:hyperlink>
      <w:r>
        <w:rPr>
          <w:rFonts w:ascii="Trebuchet MS" w:eastAsia="Trebuchet MS" w:hAnsi="Trebuchet MS" w:cs="Trebuchet MS"/>
        </w:rPr>
        <w:t xml:space="preserve"> et le kiosque de presse du CDI,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Développer la lecture de</w:t>
      </w:r>
      <w:r>
        <w:rPr>
          <w:rFonts w:ascii="Trebuchet MS" w:eastAsia="Trebuchet MS" w:hAnsi="Trebuchet MS" w:cs="Trebuchet MS"/>
        </w:rPr>
        <w:t xml:space="preserve"> la presse papier ou en ligne,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Accroître l’intérêt pour l’actualité et l’analyser.</w:t>
      </w:r>
    </w:p>
    <w:p w:rsidR="003D40DD" w:rsidRDefault="003D40DD">
      <w:pPr>
        <w:ind w:left="360"/>
        <w:jc w:val="both"/>
      </w:pPr>
    </w:p>
    <w:p w:rsidR="003D40DD" w:rsidRDefault="003D40DD">
      <w:pPr>
        <w:ind w:left="360"/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ORGANISATION</w:t>
      </w:r>
    </w:p>
    <w:p w:rsidR="003D40DD" w:rsidRDefault="003D40DD">
      <w:pPr>
        <w:jc w:val="both"/>
      </w:pP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</w:rPr>
        <w:t>onstitution d’une liste de passage de 2 élèves/semaine (voir tableau des passages),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</w:rPr>
        <w:t>uivi de l’actualité sanitaire et sociale pendant une semaine,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</w:rPr>
        <w:t xml:space="preserve">epérage </w:t>
      </w:r>
      <w:r>
        <w:rPr>
          <w:rFonts w:ascii="Trebuchet MS" w:eastAsia="Trebuchet MS" w:hAnsi="Trebuchet MS" w:cs="Trebuchet MS"/>
        </w:rPr>
        <w:t>d’un thème intéressant, de préférence différent pour les 2 élèves,</w:t>
      </w: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</w:rPr>
        <w:t>hoix des articles de sources différentes portant sur ce thème parmi les journaux ou magazines spécialisés ou généralistes, papiers ou en ligne (ASH, Gazette Santé Sociale, Le Monde, Libéra</w:t>
      </w:r>
      <w:r>
        <w:rPr>
          <w:rFonts w:ascii="Trebuchet MS" w:eastAsia="Trebuchet MS" w:hAnsi="Trebuchet MS" w:cs="Trebuchet MS"/>
        </w:rPr>
        <w:t>tion, etc).</w:t>
      </w:r>
    </w:p>
    <w:p w:rsidR="003D40DD" w:rsidRDefault="003D40DD">
      <w:pPr>
        <w:ind w:left="360"/>
        <w:jc w:val="both"/>
      </w:pPr>
    </w:p>
    <w:p w:rsidR="003D40DD" w:rsidRDefault="003D40DD">
      <w:pPr>
        <w:ind w:left="360"/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CONSIGNE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Consulter la presse afin de préparer une présentation orale d’un thème d’actualité sanitaire et/ou sociale d’une dizaine de minutes.</w:t>
      </w:r>
    </w:p>
    <w:p w:rsidR="003D40DD" w:rsidRDefault="00D6137A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Pour vous aider, vous avez le kiosque du CDI, Europresse sur le site intranet élève et l’agrégateur</w:t>
      </w:r>
      <w:r>
        <w:rPr>
          <w:rFonts w:ascii="Trebuchet MS" w:eastAsia="Trebuchet MS" w:hAnsi="Trebuchet MS" w:cs="Trebuchet MS"/>
        </w:rPr>
        <w:t xml:space="preserve"> d’actualité</w:t>
      </w:r>
      <w:hyperlink r:id="rId9" w:anchor="General">
        <w:r>
          <w:rPr>
            <w:rFonts w:ascii="Trebuchet MS" w:eastAsia="Trebuchet MS" w:hAnsi="Trebuchet MS" w:cs="Trebuchet MS"/>
          </w:rPr>
          <w:t xml:space="preserve"> </w:t>
        </w:r>
      </w:hyperlink>
      <w:hyperlink r:id="rId10" w:anchor="General">
        <w:r>
          <w:rPr>
            <w:rFonts w:ascii="Trebuchet MS" w:eastAsia="Trebuchet MS" w:hAnsi="Trebuchet MS" w:cs="Trebuchet MS"/>
            <w:color w:val="1155CC"/>
            <w:u w:val="single"/>
          </w:rPr>
          <w:t>http://www.netvibes.com/santesocial#General</w:t>
        </w:r>
      </w:hyperlink>
      <w:r>
        <w:rPr>
          <w:rFonts w:ascii="Trebuchet MS" w:eastAsia="Trebuchet MS" w:hAnsi="Trebuchet MS" w:cs="Trebuchet MS"/>
        </w:rPr>
        <w:t>...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TRAVAIL A EFFECTUER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1.TRAVAIL ECRIT :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Avec un logiciel de traitement de texte, indiquez :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- le thème retenu,</w:t>
      </w:r>
    </w:p>
    <w:p w:rsidR="003D40DD" w:rsidRDefault="00D6137A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 la (ou les) justifications de ce choix,</w:t>
      </w:r>
    </w:p>
    <w:p w:rsidR="003D40DD" w:rsidRDefault="00D6137A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 les références du ou des articles.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Puis :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- faire un résumé ou une synthèse,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>ans votre introduction, n</w:t>
      </w:r>
      <w:r>
        <w:rPr>
          <w:rFonts w:ascii="Trebuchet MS" w:eastAsia="Trebuchet MS" w:hAnsi="Trebuchet MS" w:cs="Trebuchet MS"/>
        </w:rPr>
        <w:t xml:space="preserve">’oubliez pas de </w:t>
      </w:r>
      <w:r>
        <w:rPr>
          <w:rFonts w:ascii="Trebuchet MS" w:eastAsia="Trebuchet MS" w:hAnsi="Trebuchet MS" w:cs="Trebuchet MS"/>
        </w:rPr>
        <w:t>formuler une problématique et</w:t>
      </w:r>
      <w:r>
        <w:rPr>
          <w:rFonts w:ascii="Trebuchet MS" w:eastAsia="Trebuchet MS" w:hAnsi="Trebuchet MS" w:cs="Trebuchet MS"/>
        </w:rPr>
        <w:t>, dans la conclusion,</w:t>
      </w:r>
      <w:r>
        <w:rPr>
          <w:rFonts w:ascii="Trebuchet MS" w:eastAsia="Trebuchet MS" w:hAnsi="Trebuchet MS" w:cs="Trebuchet MS"/>
        </w:rPr>
        <w:t xml:space="preserve"> au moins 2 questions pouvant déboucher sur une discussion</w:t>
      </w:r>
      <w:r>
        <w:rPr>
          <w:rFonts w:ascii="Trebuchet MS" w:eastAsia="Trebuchet MS" w:hAnsi="Trebuchet MS" w:cs="Trebuchet MS"/>
        </w:rPr>
        <w:t>.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i/>
        </w:rPr>
        <w:t>Le fichier sera envoyé sur le Groupe de Travail ou à l’adresse mail du professeur avant le vendredi précédent, puis imprimé et remis au professeu</w:t>
      </w:r>
      <w:r>
        <w:rPr>
          <w:rFonts w:ascii="Trebuchet MS" w:eastAsia="Trebuchet MS" w:hAnsi="Trebuchet MS" w:cs="Trebuchet MS"/>
          <w:i/>
        </w:rPr>
        <w:t>r avant prestation.</w:t>
      </w: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2. TRAVAIL ORAL :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- Exposé oral du contenu, de l’intérêt du thème choisi et des questionnements,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- Durée 10 minutes maximum,</w:t>
      </w:r>
    </w:p>
    <w:p w:rsidR="003D40DD" w:rsidRDefault="00D6137A">
      <w:pPr>
        <w:jc w:val="both"/>
      </w:pPr>
      <w:r>
        <w:rPr>
          <w:rFonts w:ascii="Trebuchet MS" w:eastAsia="Trebuchet MS" w:hAnsi="Trebuchet MS" w:cs="Trebuchet MS"/>
        </w:rPr>
        <w:t>-Utilisation de supports numériques d’appui à la soutenance, enregistrement possible sur périphérique (usb, di</w:t>
      </w:r>
      <w:r>
        <w:rPr>
          <w:rFonts w:ascii="Trebuchet MS" w:eastAsia="Trebuchet MS" w:hAnsi="Trebuchet MS" w:cs="Trebuchet MS"/>
        </w:rPr>
        <w:t>sque dur externe)</w:t>
      </w:r>
      <w:r>
        <w:rPr>
          <w:rFonts w:ascii="Trebuchet MS" w:eastAsia="Trebuchet MS" w:hAnsi="Trebuchet MS" w:cs="Trebuchet MS"/>
        </w:rPr>
        <w:t>.</w:t>
      </w:r>
    </w:p>
    <w:p w:rsidR="003D40DD" w:rsidRDefault="003D40DD">
      <w:pPr>
        <w:jc w:val="both"/>
      </w:pPr>
    </w:p>
    <w:p w:rsidR="003D40DD" w:rsidRDefault="003D40DD">
      <w:pPr>
        <w:jc w:val="both"/>
      </w:pPr>
    </w:p>
    <w:p w:rsidR="003D40DD" w:rsidRDefault="00D6137A">
      <w:pPr>
        <w:jc w:val="both"/>
      </w:pPr>
      <w:r>
        <w:rPr>
          <w:rFonts w:ascii="Trebuchet MS" w:eastAsia="Trebuchet MS" w:hAnsi="Trebuchet MS" w:cs="Trebuchet MS"/>
          <w:b/>
        </w:rPr>
        <w:t>EVALUATION</w:t>
      </w:r>
    </w:p>
    <w:p w:rsidR="003D40DD" w:rsidRDefault="003D40DD">
      <w:pPr>
        <w:jc w:val="both"/>
      </w:pPr>
    </w:p>
    <w:p w:rsidR="003D40DD" w:rsidRDefault="00D6137A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</w:rPr>
        <w:t xml:space="preserve">Prestation orale auto-évaluée et évaluée par le professeur en fonction de critères </w:t>
      </w:r>
      <w:r>
        <w:rPr>
          <w:rFonts w:ascii="Trebuchet MS" w:eastAsia="Trebuchet MS" w:hAnsi="Trebuchet MS" w:cs="Trebuchet MS"/>
        </w:rPr>
        <w:t>prédéfinis (</w:t>
      </w:r>
      <w:hyperlink r:id="rId11">
        <w:r>
          <w:rPr>
            <w:rFonts w:ascii="Trebuchet MS" w:eastAsia="Trebuchet MS" w:hAnsi="Trebuchet MS" w:cs="Trebuchet MS"/>
            <w:color w:val="1155CC"/>
            <w:u w:val="single"/>
          </w:rPr>
          <w:t>voir grille</w:t>
        </w:r>
      </w:hyperlink>
      <w:r>
        <w:rPr>
          <w:rFonts w:ascii="Trebuchet MS" w:eastAsia="Trebuchet MS" w:hAnsi="Trebuchet MS" w:cs="Trebuchet MS"/>
        </w:rPr>
        <w:t>)</w:t>
      </w:r>
    </w:p>
    <w:p w:rsidR="003D40DD" w:rsidRDefault="003D40DD">
      <w:pPr>
        <w:jc w:val="both"/>
      </w:pPr>
    </w:p>
    <w:p w:rsidR="003D40DD" w:rsidRDefault="003D40DD"/>
    <w:p w:rsidR="003D40DD" w:rsidRDefault="003D40DD"/>
    <w:p w:rsidR="003D40DD" w:rsidRDefault="003D40DD"/>
    <w:sectPr w:rsidR="003D40DD">
      <w:footerReference w:type="default" r:id="rId12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137A">
      <w:r>
        <w:separator/>
      </w:r>
    </w:p>
  </w:endnote>
  <w:endnote w:type="continuationSeparator" w:id="0">
    <w:p w:rsidR="00000000" w:rsidRDefault="00D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DD" w:rsidRDefault="00D6137A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3D40DD" w:rsidRDefault="003D40DD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137A">
      <w:r>
        <w:separator/>
      </w:r>
    </w:p>
  </w:footnote>
  <w:footnote w:type="continuationSeparator" w:id="0">
    <w:p w:rsidR="00000000" w:rsidRDefault="00D6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06DC"/>
    <w:multiLevelType w:val="multilevel"/>
    <w:tmpl w:val="BD8636B0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DD"/>
    <w:rsid w:val="003D40DD"/>
    <w:rsid w:val="00D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9939-7836-4208-8AD4-2660231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vibes.com/santesoc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vibes.com/santesoci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ICnkL6MR7k0cIkow0hx_sOFmjPGoMT_SsfHBz3DdTTE/edit?pli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tvibes.com/sante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vibes.com/santeso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 Bellard</cp:lastModifiedBy>
  <cp:revision>2</cp:revision>
  <dcterms:created xsi:type="dcterms:W3CDTF">2018-01-31T05:51:00Z</dcterms:created>
  <dcterms:modified xsi:type="dcterms:W3CDTF">2018-01-31T05:51:00Z</dcterms:modified>
</cp:coreProperties>
</file>